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EB4" w:rsidRDefault="002E2EB4" w:rsidP="002E2EB4">
      <w:pPr>
        <w:autoSpaceDE w:val="0"/>
        <w:autoSpaceDN w:val="0"/>
        <w:adjustRightInd w:val="0"/>
        <w:spacing w:after="0" w:line="240" w:lineRule="auto"/>
        <w:jc w:val="both"/>
        <w:outlineLvl w:val="0"/>
        <w:rPr>
          <w:rFonts w:ascii="Times New Roman" w:hAnsi="Times New Roman" w:cs="Times New Roman"/>
          <w:sz w:val="28"/>
          <w:szCs w:val="28"/>
        </w:rPr>
      </w:pPr>
    </w:p>
    <w:p w:rsidR="002E2EB4" w:rsidRDefault="002E2EB4" w:rsidP="002E2EB4">
      <w:pPr>
        <w:pStyle w:val="ConsPlusTitle"/>
        <w:jc w:val="center"/>
        <w:outlineLvl w:val="0"/>
      </w:pPr>
      <w:r>
        <w:t>МИНИСТЕРСТВО РЕГИОНАЛЬНОГО РАЗВИТИЯ РОССИЙСКОЙ ФЕДЕРАЦИИ</w:t>
      </w:r>
    </w:p>
    <w:p w:rsidR="002E2EB4" w:rsidRDefault="002E2EB4" w:rsidP="002E2EB4">
      <w:pPr>
        <w:pStyle w:val="ConsPlusTitle"/>
        <w:jc w:val="center"/>
        <w:outlineLvl w:val="0"/>
      </w:pPr>
    </w:p>
    <w:p w:rsidR="002E2EB4" w:rsidRDefault="002E2EB4" w:rsidP="002E2EB4">
      <w:pPr>
        <w:pStyle w:val="ConsPlusTitle"/>
        <w:jc w:val="center"/>
        <w:outlineLvl w:val="0"/>
      </w:pPr>
      <w:r>
        <w:t>ПРИКАЗ</w:t>
      </w:r>
    </w:p>
    <w:p w:rsidR="002E2EB4" w:rsidRDefault="002E2EB4" w:rsidP="002E2EB4">
      <w:pPr>
        <w:pStyle w:val="ConsPlusTitle"/>
        <w:jc w:val="center"/>
        <w:outlineLvl w:val="0"/>
      </w:pPr>
      <w:r>
        <w:t>от 4 октября 2011 г. N 481</w:t>
      </w:r>
    </w:p>
    <w:p w:rsidR="002E2EB4" w:rsidRDefault="002E2EB4" w:rsidP="002E2EB4">
      <w:pPr>
        <w:pStyle w:val="ConsPlusTitle"/>
        <w:jc w:val="center"/>
        <w:outlineLvl w:val="0"/>
      </w:pPr>
    </w:p>
    <w:p w:rsidR="002E2EB4" w:rsidRDefault="002E2EB4" w:rsidP="002E2EB4">
      <w:pPr>
        <w:pStyle w:val="ConsPlusTitle"/>
        <w:jc w:val="center"/>
        <w:outlineLvl w:val="0"/>
      </w:pPr>
      <w:r>
        <w:t>ОБ УТВЕРЖДЕНИИ МЕТОДИЧЕСКИХ РЕКОМЕНДАЦИЙ</w:t>
      </w:r>
    </w:p>
    <w:p w:rsidR="002E2EB4" w:rsidRDefault="002E2EB4" w:rsidP="002E2EB4">
      <w:pPr>
        <w:pStyle w:val="ConsPlusTitle"/>
        <w:jc w:val="center"/>
        <w:outlineLvl w:val="0"/>
      </w:pPr>
      <w:r>
        <w:t>ПО ПРИМЕНЕНИЮ ГОСУДАРСТВЕННЫХ СМЕТНЫХ НОРМАТИВОВ -</w:t>
      </w:r>
    </w:p>
    <w:p w:rsidR="002E2EB4" w:rsidRDefault="002E2EB4" w:rsidP="002E2EB4">
      <w:pPr>
        <w:pStyle w:val="ConsPlusTitle"/>
        <w:jc w:val="center"/>
        <w:outlineLvl w:val="0"/>
      </w:pPr>
      <w:r>
        <w:t>УКРУПНЕННЫХ НОРМАТИВОВ ЦЕНЫ СТРОИТЕЛЬСТВА РАЗЛИЧНЫХ ВИДОВ</w:t>
      </w:r>
    </w:p>
    <w:p w:rsidR="002E2EB4" w:rsidRDefault="002E2EB4" w:rsidP="002E2EB4">
      <w:pPr>
        <w:pStyle w:val="ConsPlusTitle"/>
        <w:jc w:val="center"/>
        <w:outlineLvl w:val="0"/>
      </w:pPr>
      <w:r>
        <w:t>ОБЪЕКТОВ КАПИТАЛЬНОГО СТРОИТЕЛЬСТВА НЕПРОИЗВОДСТВЕННОГО</w:t>
      </w:r>
    </w:p>
    <w:p w:rsidR="002E2EB4" w:rsidRDefault="002E2EB4" w:rsidP="002E2EB4">
      <w:pPr>
        <w:pStyle w:val="ConsPlusTitle"/>
        <w:jc w:val="center"/>
        <w:outlineLvl w:val="0"/>
      </w:pPr>
      <w:r>
        <w:t>НАЗНАЧЕНИЯ И ИНЖЕНЕРНОЙ ИНФРАСТРУКТУРЫ</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4" w:history="1">
        <w:r>
          <w:rPr>
            <w:rFonts w:ascii="Times New Roman" w:hAnsi="Times New Roman" w:cs="Times New Roman"/>
            <w:color w:val="0000FF"/>
            <w:sz w:val="28"/>
            <w:szCs w:val="28"/>
          </w:rPr>
          <w:t>Положением</w:t>
        </w:r>
      </w:hyperlink>
      <w:r>
        <w:rPr>
          <w:rFonts w:ascii="Times New Roman" w:hAnsi="Times New Roman" w:cs="Times New Roman"/>
          <w:sz w:val="28"/>
          <w:szCs w:val="28"/>
        </w:rPr>
        <w:t xml:space="preserve"> о Министерстве регионального развития Российской Федерации, утвержденным Постановлением Правительства Российской Федерации от 26 января 2005 г. N 40 (Собрание законодательства Российской Федерации, 2005, N 5, ст. 390; N 13, ст. 1169; 2006, N 6, ст. 712; N 18, ст. 2002; 2007, N 45, ст. 5488; 2008, N 22, ст. 2582; N 42, ст. 4825; N 46, ст. 5337; 2009, N 3, ст. 378; N 6, ст. 738; N 14, ст. 1669; N 38, ст. 4497; 2010, N 9, ст. 960; N 22, ст. 2776; N 25, ст. 3190; N 26, ст. 3350; N 28, ст. 3702; N 31, ст. 4251; 2011, N 14, ст. 1935, N 32, ст. 4843), </w:t>
      </w:r>
      <w:hyperlink r:id="rId5" w:history="1">
        <w:r>
          <w:rPr>
            <w:rFonts w:ascii="Times New Roman" w:hAnsi="Times New Roman" w:cs="Times New Roman"/>
            <w:color w:val="0000FF"/>
            <w:sz w:val="28"/>
            <w:szCs w:val="28"/>
          </w:rPr>
          <w:t>Приказом</w:t>
        </w:r>
      </w:hyperlink>
      <w:r>
        <w:rPr>
          <w:rFonts w:ascii="Times New Roman" w:hAnsi="Times New Roman" w:cs="Times New Roman"/>
          <w:sz w:val="28"/>
          <w:szCs w:val="28"/>
        </w:rPr>
        <w:t xml:space="preserve"> Министерства регионального развития Российской Федерации от 20 августа 2009 г. N 353 "Об утверждении Классификации сметных нормативов, подлежащих применению при определении сметной стоимости объектов капитального строительства, проектирование, строительство, реконструкция и ремонт которых финансируется с привлечением средств федерального бюджета" (зарегистрирован Министерством юстиции Российской Федерации 2 октября 2009 г., регистрационный N 14940, Бюллетень нормативных актов федеральных органов исполнительной власти, 2009, N 42) в редакции Приказа Министерства регионального развития Российской Федерации от 27 июня 2011 г. N 302 (зарегистрирован Министерством юстиции Российской Федерации 15 июля 2011 г., регистрационный N 21376, Российская газета, 2011, N 162) приказываю:</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 Утвердить Методические </w:t>
      </w:r>
      <w:hyperlink r:id="rId6" w:history="1">
        <w:r>
          <w:rPr>
            <w:rFonts w:ascii="Times New Roman" w:hAnsi="Times New Roman" w:cs="Times New Roman"/>
            <w:color w:val="0000FF"/>
            <w:sz w:val="28"/>
            <w:szCs w:val="28"/>
          </w:rPr>
          <w:t>рекомендации</w:t>
        </w:r>
      </w:hyperlink>
      <w:r>
        <w:rPr>
          <w:rFonts w:ascii="Times New Roman" w:hAnsi="Times New Roman" w:cs="Times New Roman"/>
          <w:sz w:val="28"/>
          <w:szCs w:val="28"/>
        </w:rPr>
        <w:t xml:space="preserve">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согласно приложению к настоящему Приказу.</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 Контроль за исполнением настоящего Приказа возложить на заместителя Министра регионального развития Российской Федерации И.В. Пономарева.</w:t>
      </w: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И.о. Министра</w:t>
      </w: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В.А.ТОКАРЕВ</w:t>
      </w: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w:t>
      </w: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к Приказу Министерства</w:t>
      </w: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регионального развития</w:t>
      </w: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от 4 октября 2011 г. N 481</w:t>
      </w:r>
    </w:p>
    <w:p w:rsidR="002E2EB4" w:rsidRDefault="002E2EB4" w:rsidP="002E2EB4">
      <w:pPr>
        <w:autoSpaceDE w:val="0"/>
        <w:autoSpaceDN w:val="0"/>
        <w:adjustRightInd w:val="0"/>
        <w:spacing w:after="0" w:line="240" w:lineRule="auto"/>
        <w:jc w:val="right"/>
        <w:outlineLvl w:val="0"/>
        <w:rPr>
          <w:rFonts w:ascii="Times New Roman" w:hAnsi="Times New Roman" w:cs="Times New Roman"/>
          <w:sz w:val="28"/>
          <w:szCs w:val="28"/>
        </w:rPr>
      </w:pPr>
    </w:p>
    <w:p w:rsidR="002E2EB4" w:rsidRDefault="002E2EB4" w:rsidP="002E2EB4">
      <w:pPr>
        <w:pStyle w:val="ConsPlusTitle"/>
        <w:jc w:val="center"/>
        <w:outlineLvl w:val="0"/>
      </w:pPr>
      <w:r>
        <w:t>МЕТОДИЧЕСКИЕ РЕКОМЕНДАЦИИ</w:t>
      </w:r>
    </w:p>
    <w:p w:rsidR="002E2EB4" w:rsidRDefault="002E2EB4" w:rsidP="002E2EB4">
      <w:pPr>
        <w:pStyle w:val="ConsPlusTitle"/>
        <w:jc w:val="center"/>
        <w:outlineLvl w:val="0"/>
      </w:pPr>
      <w:r>
        <w:t>ПО ПРИМЕНЕНИЮ ГОСУДАРСТВЕННЫХ СМЕТНЫХ НОРМАТИВОВ -</w:t>
      </w:r>
    </w:p>
    <w:p w:rsidR="002E2EB4" w:rsidRDefault="002E2EB4" w:rsidP="002E2EB4">
      <w:pPr>
        <w:pStyle w:val="ConsPlusTitle"/>
        <w:jc w:val="center"/>
        <w:outlineLvl w:val="0"/>
      </w:pPr>
      <w:r>
        <w:t>УКРУПНЕННЫХ НОРМАТИВОВ ЦЕНЫ СТРОИТЕЛЬСТВА РАЗЛИЧНЫХ ВИДОВ</w:t>
      </w:r>
    </w:p>
    <w:p w:rsidR="002E2EB4" w:rsidRDefault="002E2EB4" w:rsidP="002E2EB4">
      <w:pPr>
        <w:pStyle w:val="ConsPlusTitle"/>
        <w:jc w:val="center"/>
        <w:outlineLvl w:val="0"/>
      </w:pPr>
      <w:r>
        <w:t>ОБЪЕКТОВ КАПИТАЛЬНОГО СТРОИТЕЛЬСТВА НЕПРОИЗВОДСТВЕННОГО</w:t>
      </w:r>
    </w:p>
    <w:p w:rsidR="002E2EB4" w:rsidRDefault="002E2EB4" w:rsidP="002E2EB4">
      <w:pPr>
        <w:pStyle w:val="ConsPlusTitle"/>
        <w:jc w:val="center"/>
        <w:outlineLvl w:val="0"/>
      </w:pPr>
      <w:r>
        <w:t>НАЗНАЧЕНИЯ И ИНЖЕНЕРНОЙ ИНФРАСТРУКТУРЫ</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 Положения, приведенные в настоящих Методических рекомендациях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(далее - Методические рекомендации), рекомендуются к применению при составлении сметных расчетов на строительство объектов капитального строительства с использованием государственных сметных нормативов - укрупненных нормативов цены строительства (далее - НЦС).</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2. Сметные расчеты, выполняемые с использованием НЦС, используемые при планировании инвестиций (капитальных вложений), оценки эффективности использования средств, направляемых на капитальные вложения, подготовки технико-экономических показателей в задании на проектирование, рекомендуется составлять с учетом настоящих Методических рекомендаций.</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3. При применении настоящих Методических рекомендаций следует учитывать, что показатели НЦС включают в себя:</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3.1.1. затраты на строительство объектов капитального строительства, отвечающих градостроительным и объемно-планировочным требованиям, предъявляемым к современным объектам повторно применяемого проектирования (типовая проектная документация), а также затраты на строительство индивидуальных зданий и сооружений, запроектированных с применением типовых (повторно применяемых) конструктивных решений;</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3.1.2. затраты, предусмотренные действующими нормативными документами в сфере ценообразования для выполнения работ при строительстве объекта в нормальных (стандартных) условиях, не осложненных внешними факторами;</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3.1.3. затраты на приобретение строительных материалов и оборудования, затраты на оплату труда рабочих и эксплуатацию строительных машин (механизмов), накладные расходы и сметную прибыль, затраты на строительство временных зданий и сооружений,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проведение необходимых согласований по проектным решениям, расходы на страхование (в том числе строительных рисков); затраты на проектно-изыскательские 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4. При применении настоящих Методических рекомендаций следует учитывать, что показатели НЦС включают в себя:</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4.1.1. работы и затраты, связанные с отводом земель для строительства, командировочные расходы рабочих, перевозку рабочих, затраты на строительство и содержание вахтовых поселков, плату за землю и земельный налог в период строительства, плату за подключение к внешним инженерным сетям. Учет указанных затрат приводится в соответствии с </w:t>
      </w:r>
      <w:hyperlink r:id="rId7" w:history="1">
        <w:r>
          <w:rPr>
            <w:rFonts w:ascii="Times New Roman" w:hAnsi="Times New Roman" w:cs="Times New Roman"/>
            <w:color w:val="0000FF"/>
            <w:sz w:val="28"/>
            <w:szCs w:val="28"/>
          </w:rPr>
          <w:t>Методикой</w:t>
        </w:r>
      </w:hyperlink>
      <w:r>
        <w:rPr>
          <w:rFonts w:ascii="Times New Roman" w:hAnsi="Times New Roman" w:cs="Times New Roman"/>
          <w:sz w:val="28"/>
          <w:szCs w:val="28"/>
        </w:rPr>
        <w:t xml:space="preserve">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5 марта 2004 г. N 15/1 (по заключению Министерства юстиции Российской Федерации в государственной регистрации не нуждается, письмо от 10 марта 2004 г. N 07/2699-ЮД);</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4.1.2. дополнительные затраты, возникающие при особых условиях строительства (в удаленных от существующей инфраструктуры населенных пунктах (дополнительные транспортные расходы), стесненных условиях производства работ), которые следует учитывать дополнительно. Особые условия строительства объекта учитываются коэффициентами, предусмотренными в технических частях сборников НЦС. Дополнительные транспортные расходы учитываются применением зональных коэффициентов изменения стоимости строительства в разрезе субъекта Российской Федерации, указанных в </w:t>
      </w:r>
      <w:hyperlink r:id="rId8" w:history="1">
        <w:r>
          <w:rPr>
            <w:rFonts w:ascii="Times New Roman" w:hAnsi="Times New Roman" w:cs="Times New Roman"/>
            <w:color w:val="0000FF"/>
            <w:sz w:val="28"/>
            <w:szCs w:val="28"/>
          </w:rPr>
          <w:t>приложении N 2</w:t>
        </w:r>
      </w:hyperlink>
      <w:r>
        <w:rPr>
          <w:rFonts w:ascii="Times New Roman" w:hAnsi="Times New Roman" w:cs="Times New Roman"/>
          <w:sz w:val="28"/>
          <w:szCs w:val="28"/>
        </w:rPr>
        <w:t xml:space="preserve"> к настоящим Методическим рекомендациям.</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5. При применении НЦС рекомендуется учитывать регионально-экономические, регионально-климатические, инженерно-геологические и другие условия осуществления строительства.</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6. Расчет стоимости планируемого к строительству объекта с применением НЦС рекомендуется выполнять в следующей последовательности:</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сбор исходных данных по планируемому к строительству объекту;</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выбор соответствующих НЦС;</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 подбор необходимых коэффициентов, предусмотренных в </w:t>
      </w:r>
      <w:hyperlink r:id="rId9" w:history="1">
        <w:r>
          <w:rPr>
            <w:rFonts w:ascii="Times New Roman" w:hAnsi="Times New Roman" w:cs="Times New Roman"/>
            <w:color w:val="0000FF"/>
            <w:sz w:val="28"/>
            <w:szCs w:val="28"/>
          </w:rPr>
          <w:t>приложениях N 1</w:t>
        </w:r>
      </w:hyperlink>
      <w:r>
        <w:rPr>
          <w:rFonts w:ascii="Times New Roman" w:hAnsi="Times New Roman" w:cs="Times New Roman"/>
          <w:sz w:val="28"/>
          <w:szCs w:val="28"/>
        </w:rPr>
        <w:t xml:space="preserve">, </w:t>
      </w:r>
      <w:hyperlink r:id="rId10" w:history="1">
        <w:r>
          <w:rPr>
            <w:rFonts w:ascii="Times New Roman" w:hAnsi="Times New Roman" w:cs="Times New Roman"/>
            <w:color w:val="0000FF"/>
            <w:sz w:val="28"/>
            <w:szCs w:val="28"/>
          </w:rPr>
          <w:t>2</w:t>
        </w:r>
      </w:hyperlink>
      <w:r>
        <w:rPr>
          <w:rFonts w:ascii="Times New Roman" w:hAnsi="Times New Roman" w:cs="Times New Roman"/>
          <w:sz w:val="28"/>
          <w:szCs w:val="28"/>
        </w:rPr>
        <w:t xml:space="preserve">, </w:t>
      </w:r>
      <w:hyperlink r:id="rId11" w:history="1">
        <w:r>
          <w:rPr>
            <w:rFonts w:ascii="Times New Roman" w:hAnsi="Times New Roman" w:cs="Times New Roman"/>
            <w:color w:val="0000FF"/>
            <w:sz w:val="28"/>
            <w:szCs w:val="28"/>
          </w:rPr>
          <w:t>3</w:t>
        </w:r>
      </w:hyperlink>
      <w:r>
        <w:rPr>
          <w:rFonts w:ascii="Times New Roman" w:hAnsi="Times New Roman" w:cs="Times New Roman"/>
          <w:sz w:val="28"/>
          <w:szCs w:val="28"/>
        </w:rPr>
        <w:t xml:space="preserve">, </w:t>
      </w:r>
      <w:hyperlink r:id="rId12" w:history="1">
        <w:r>
          <w:rPr>
            <w:rFonts w:ascii="Times New Roman" w:hAnsi="Times New Roman" w:cs="Times New Roman"/>
            <w:color w:val="0000FF"/>
            <w:sz w:val="28"/>
            <w:szCs w:val="28"/>
          </w:rPr>
          <w:t>4</w:t>
        </w:r>
      </w:hyperlink>
      <w:r>
        <w:rPr>
          <w:rFonts w:ascii="Times New Roman" w:hAnsi="Times New Roman" w:cs="Times New Roman"/>
          <w:sz w:val="28"/>
          <w:szCs w:val="28"/>
        </w:rPr>
        <w:t xml:space="preserve"> к настоящим Методическим рекомендациям и техническими частями соответствующих сборников, определение их численных значений;</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расчет стоимости планируемого к строительству объекта.</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7. В сбор исходных данных по планируемому к строительству объекту рекомендуется включать:</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определение функционального назначения объекта;</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мощностные характеристики объекта (общая площадь, количество мест, протяженность и т.д.);</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даты начала и окончания работ на объекте;</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регион строительства.</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8. Выбор НЦС осуществляется по соответствующему сборнику с учетом функционального назначения планируемого к строительству объекта и его мощностных характеристик.</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9. Определение прогнозной стоимости планируемого к строительству объекта в региональном разрезе рекомендуется осуществлять с применением коэффициентов, учитывающих регионально-экономические, регионально-климатические, инженерно-геологические и другие условия осуществления строительства по формуле:</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noProof/>
          <w:position w:val="-30"/>
          <w:sz w:val="28"/>
          <w:szCs w:val="28"/>
          <w:lang w:eastAsia="ru-RU"/>
        </w:rPr>
        <w:drawing>
          <wp:inline distT="0" distB="0" distL="0" distR="0">
            <wp:extent cx="4142105" cy="4641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4142105" cy="46418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2E2EB4" w:rsidRDefault="002E2EB4" w:rsidP="002E2EB4">
      <w:pPr>
        <w:autoSpaceDE w:val="0"/>
        <w:autoSpaceDN w:val="0"/>
        <w:adjustRightInd w:val="0"/>
        <w:spacing w:after="0" w:line="240" w:lineRule="auto"/>
        <w:jc w:val="center"/>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где:</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416560" cy="23876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416560" cy="23876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используемый показатель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N - общее количество используемых показателей государственного сметного норматива - укрупненного норматива цены строительства по конкретному объекту для базового района (Московская область) в уровне цен на начало текущего года;</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М - мощность планируемого к строительству объекта (общая площадь, количество мест, протяженность и т.д.);</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307340" cy="23876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307340" cy="23876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прогнозный индекс, определяемый в соответствии с</w:t>
      </w:r>
      <w:hyperlink r:id="rId16" w:history="1">
        <w:r>
          <w:rPr>
            <w:rFonts w:ascii="Times New Roman" w:hAnsi="Times New Roman" w:cs="Times New Roman"/>
            <w:color w:val="0000FF"/>
            <w:sz w:val="28"/>
            <w:szCs w:val="28"/>
          </w:rPr>
          <w:t xml:space="preserve"> пунктом 1</w:t>
        </w:r>
      </w:hyperlink>
      <w:r>
        <w:rPr>
          <w:rFonts w:ascii="Times New Roman" w:hAnsi="Times New Roman" w:cs="Times New Roman"/>
          <w:noProof/>
          <w:position w:val="-12"/>
          <w:sz w:val="28"/>
          <w:szCs w:val="28"/>
          <w:lang w:eastAsia="ru-RU"/>
        </w:rPr>
        <w:drawing>
          <wp:inline distT="0" distB="0" distL="0" distR="0">
            <wp:extent cx="307340" cy="2387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07340" cy="238760"/>
                    </a:xfrm>
                    <a:prstGeom prst="rect">
                      <a:avLst/>
                    </a:prstGeom>
                    <a:noFill/>
                    <a:ln w="9525">
                      <a:noFill/>
                      <a:miter lim="800000"/>
                      <a:headEnd/>
                      <a:tailEnd/>
                    </a:ln>
                  </pic:spPr>
                </pic:pic>
              </a:graphicData>
            </a:graphic>
          </wp:inline>
        </w:drawing>
      </w:r>
      <w:r>
        <w:rPr>
          <w:rFonts w:ascii="Times New Roman" w:hAnsi="Times New Roman" w:cs="Times New Roman"/>
          <w:sz w:val="28"/>
          <w:szCs w:val="28"/>
        </w:rPr>
        <w:t>0 настоящих Методических рекомендаций на основании индексов цен производителей по видам экономической деятельности по строке "Капитальные вложения (инвестиции)", используемых для прогноза социально-экономического развития Российской Федерации;</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noProof/>
          <w:position w:val="-14"/>
          <w:sz w:val="28"/>
          <w:szCs w:val="28"/>
          <w:lang w:eastAsia="ru-RU"/>
        </w:rPr>
        <w:lastRenderedPageBreak/>
        <w:drawing>
          <wp:inline distT="0" distB="0" distL="0" distR="0">
            <wp:extent cx="286385" cy="2387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86385" cy="23876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коэффициент перехода от цен базового района (Московская область) к уровню цен субъектов Российской Федерации, применяемый при расчете планируемой стоимости строительства объектов, финансируемых с привлечением средств федерального бюджета, определяемой на основании государственных сметных нормативов - нормативов цены строительства. Величина указанных коэффициентов перехода ежегодно устанавливается приказами Минрегиона России;</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noProof/>
          <w:position w:val="-14"/>
          <w:sz w:val="28"/>
          <w:szCs w:val="28"/>
          <w:lang w:eastAsia="ru-RU"/>
        </w:rPr>
        <w:drawing>
          <wp:inline distT="0" distB="0" distL="0" distR="0">
            <wp:extent cx="300355" cy="238760"/>
            <wp:effectExtent l="0" t="0" r="444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300355" cy="23876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коэффициент, учитывающий регионально-климатические условия осуществления строительства (отличия в конструктивных решениях) в регионах Российской Федерации по отношению к базовому району </w:t>
      </w:r>
      <w:hyperlink r:id="rId19" w:history="1">
        <w:r>
          <w:rPr>
            <w:rFonts w:ascii="Times New Roman" w:hAnsi="Times New Roman" w:cs="Times New Roman"/>
            <w:color w:val="0000FF"/>
            <w:sz w:val="28"/>
            <w:szCs w:val="28"/>
          </w:rPr>
          <w:t xml:space="preserve">(приложение N </w:t>
        </w:r>
      </w:hyperlink>
      <w:r>
        <w:rPr>
          <w:rFonts w:ascii="Times New Roman" w:hAnsi="Times New Roman" w:cs="Times New Roman"/>
          <w:noProof/>
          <w:position w:val="-14"/>
          <w:sz w:val="28"/>
          <w:szCs w:val="28"/>
          <w:lang w:eastAsia="ru-RU"/>
        </w:rPr>
        <w:drawing>
          <wp:inline distT="0" distB="0" distL="0" distR="0">
            <wp:extent cx="300355" cy="238760"/>
            <wp:effectExtent l="0" t="0" r="444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300355" cy="238760"/>
                    </a:xfrm>
                    <a:prstGeom prst="rect">
                      <a:avLst/>
                    </a:prstGeom>
                    <a:noFill/>
                    <a:ln w="9525">
                      <a:noFill/>
                      <a:miter lim="800000"/>
                      <a:headEnd/>
                      <a:tailEnd/>
                    </a:ln>
                  </pic:spPr>
                </pic:pic>
              </a:graphicData>
            </a:graphic>
          </wp:inline>
        </w:drawing>
      </w:r>
      <w:r>
        <w:rPr>
          <w:rFonts w:ascii="Times New Roman" w:hAnsi="Times New Roman" w:cs="Times New Roman"/>
          <w:sz w:val="28"/>
          <w:szCs w:val="28"/>
        </w:rPr>
        <w:t>1 к настоящим Методическим рекомендациям);</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238760" cy="238760"/>
            <wp:effectExtent l="0" t="0" r="889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238760" cy="23876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коэффициент, характеризующий удорожание стоимости строительства в сейсмических районах Российской Федерации </w:t>
      </w:r>
      <w:hyperlink r:id="rId21" w:history="1">
        <w:r>
          <w:rPr>
            <w:rFonts w:ascii="Times New Roman" w:hAnsi="Times New Roman" w:cs="Times New Roman"/>
            <w:color w:val="0000FF"/>
            <w:sz w:val="28"/>
            <w:szCs w:val="28"/>
          </w:rPr>
          <w:t xml:space="preserve">(приложение N </w:t>
        </w:r>
      </w:hyperlink>
      <w:r>
        <w:rPr>
          <w:rFonts w:ascii="Times New Roman" w:hAnsi="Times New Roman" w:cs="Times New Roman"/>
          <w:noProof/>
          <w:position w:val="-12"/>
          <w:sz w:val="28"/>
          <w:szCs w:val="28"/>
          <w:lang w:eastAsia="ru-RU"/>
        </w:rPr>
        <w:drawing>
          <wp:inline distT="0" distB="0" distL="0" distR="0">
            <wp:extent cx="238760" cy="238760"/>
            <wp:effectExtent l="0" t="0" r="889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srcRect/>
                    <a:stretch>
                      <a:fillRect/>
                    </a:stretch>
                  </pic:blipFill>
                  <pic:spPr bwMode="auto">
                    <a:xfrm>
                      <a:off x="0" y="0"/>
                      <a:ext cx="238760" cy="238760"/>
                    </a:xfrm>
                    <a:prstGeom prst="rect">
                      <a:avLst/>
                    </a:prstGeom>
                    <a:noFill/>
                    <a:ln w="9525">
                      <a:noFill/>
                      <a:miter lim="800000"/>
                      <a:headEnd/>
                      <a:tailEnd/>
                    </a:ln>
                  </pic:spPr>
                </pic:pic>
              </a:graphicData>
            </a:graphic>
          </wp:inline>
        </w:drawing>
      </w:r>
      <w:r>
        <w:rPr>
          <w:rFonts w:ascii="Times New Roman" w:hAnsi="Times New Roman" w:cs="Times New Roman"/>
          <w:sz w:val="28"/>
          <w:szCs w:val="28"/>
        </w:rPr>
        <w:t>3 к настоящим Методическим рекомендациям);</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noProof/>
          <w:position w:val="-12"/>
          <w:sz w:val="28"/>
          <w:szCs w:val="28"/>
          <w:lang w:eastAsia="ru-RU"/>
        </w:rPr>
        <w:drawing>
          <wp:inline distT="0" distB="0" distL="0" distR="0">
            <wp:extent cx="300355" cy="238760"/>
            <wp:effectExtent l="0" t="0" r="444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300355" cy="238760"/>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 коэффициент зонирования, учитывающий разницу в стоимости ресурсов в пределах региона </w:t>
      </w:r>
      <w:hyperlink r:id="rId23" w:history="1">
        <w:r>
          <w:rPr>
            <w:rFonts w:ascii="Times New Roman" w:hAnsi="Times New Roman" w:cs="Times New Roman"/>
            <w:color w:val="0000FF"/>
            <w:sz w:val="28"/>
            <w:szCs w:val="28"/>
          </w:rPr>
          <w:t xml:space="preserve">(приложение N </w:t>
        </w:r>
      </w:hyperlink>
      <w:r>
        <w:rPr>
          <w:rFonts w:ascii="Times New Roman" w:hAnsi="Times New Roman" w:cs="Times New Roman"/>
          <w:noProof/>
          <w:position w:val="-12"/>
          <w:sz w:val="28"/>
          <w:szCs w:val="28"/>
          <w:lang w:eastAsia="ru-RU"/>
        </w:rPr>
        <w:drawing>
          <wp:inline distT="0" distB="0" distL="0" distR="0">
            <wp:extent cx="300355" cy="238760"/>
            <wp:effectExtent l="0" t="0" r="444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300355" cy="238760"/>
                    </a:xfrm>
                    <a:prstGeom prst="rect">
                      <a:avLst/>
                    </a:prstGeom>
                    <a:noFill/>
                    <a:ln w="9525">
                      <a:noFill/>
                      <a:miter lim="800000"/>
                      <a:headEnd/>
                      <a:tailEnd/>
                    </a:ln>
                  </pic:spPr>
                </pic:pic>
              </a:graphicData>
            </a:graphic>
          </wp:inline>
        </w:drawing>
      </w:r>
      <w:r>
        <w:rPr>
          <w:rFonts w:ascii="Times New Roman" w:hAnsi="Times New Roman" w:cs="Times New Roman"/>
          <w:sz w:val="28"/>
          <w:szCs w:val="28"/>
        </w:rPr>
        <w:t>2 к настоящим Методическим рекомендациям);</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Зр - дополнительные затраты, учитываемые по отдельному расчету, в порядке, предусмотренном </w:t>
      </w:r>
      <w:hyperlink r:id="rId24" w:history="1">
        <w:r>
          <w:rPr>
            <w:rFonts w:ascii="Times New Roman" w:hAnsi="Times New Roman" w:cs="Times New Roman"/>
            <w:color w:val="0000FF"/>
            <w:sz w:val="28"/>
            <w:szCs w:val="28"/>
          </w:rPr>
          <w:t>Методикой</w:t>
        </w:r>
      </w:hyperlink>
      <w:r>
        <w:rPr>
          <w:rFonts w:ascii="Times New Roman" w:hAnsi="Times New Roman" w:cs="Times New Roman"/>
          <w:sz w:val="28"/>
          <w:szCs w:val="28"/>
        </w:rPr>
        <w:t xml:space="preserve"> определения стоимости строительной продукции на территории Российской Федерации МДС 81-35.2004, утвержденной Постановлением Государственного комитета Российской Федерации по строительству и жилищно-коммунальному комплексу от 5 марта 2004 г. N 15/1 (по заключению Министерства юстиции Российской Федерации в государственной регистрации не нуждается, письмо от 10 марта 2004 г. N 07/2699-ЮД);</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НДС - налог на добавленную стоимость.</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10. Определение значения прогнозного индекса-дефлятора рекомендуется осуществлять по формуле:</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noProof/>
          <w:position w:val="-24"/>
          <w:sz w:val="28"/>
          <w:szCs w:val="28"/>
          <w:lang w:eastAsia="ru-RU"/>
        </w:rPr>
        <w:drawing>
          <wp:inline distT="0" distB="0" distL="0" distR="0">
            <wp:extent cx="3023235" cy="39560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srcRect/>
                    <a:stretch>
                      <a:fillRect/>
                    </a:stretch>
                  </pic:blipFill>
                  <pic:spPr bwMode="auto">
                    <a:xfrm>
                      <a:off x="0" y="0"/>
                      <a:ext cx="3023235" cy="395605"/>
                    </a:xfrm>
                    <a:prstGeom prst="rect">
                      <a:avLst/>
                    </a:prstGeom>
                    <a:noFill/>
                    <a:ln w="9525">
                      <a:noFill/>
                      <a:miter lim="800000"/>
                      <a:headEnd/>
                      <a:tailEnd/>
                    </a:ln>
                  </pic:spPr>
                </pic:pic>
              </a:graphicData>
            </a:graphic>
          </wp:inline>
        </w:drawing>
      </w:r>
      <w:r>
        <w:rPr>
          <w:rFonts w:ascii="Times New Roman" w:hAnsi="Times New Roman" w:cs="Times New Roman"/>
          <w:sz w:val="28"/>
          <w:szCs w:val="28"/>
        </w:rPr>
        <w:t>,</w:t>
      </w:r>
    </w:p>
    <w:p w:rsidR="002E2EB4" w:rsidRDefault="002E2EB4" w:rsidP="002E2EB4">
      <w:pPr>
        <w:autoSpaceDE w:val="0"/>
        <w:autoSpaceDN w:val="0"/>
        <w:adjustRightInd w:val="0"/>
        <w:spacing w:after="0" w:line="240" w:lineRule="auto"/>
        <w:jc w:val="center"/>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Ин.стр. - индекс цен производителей по видам экономической деятельности по строке "Капитальные вложения (инвестиции)", используемый для прогноза социально-экономического развития Российской Федерации, от даты уровня цен, принятого в НЦС, до планируемой даты начала строительства, в процентах;</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Ипл.п. - индекс цен производителей по видам экономической деятельности по строке "Капитальные вложения (инвестиции)", используемый для прогноза социально-экономического развития Российской Федерации, на планируемую продолжительность строительства объекта, рассчитываемого по НЦС, в процентах.</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lastRenderedPageBreak/>
        <w:t>11. Планируемая продолжительность строительства принимается на основании показателя продолжительности строительства, приведенного в соответствующей таблице Отдела 2 "Объекты-представители" соответствующего сборника НЦС.</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12. При определении продолжительности строительства объектов в сложных природно-климатических районах Российской Федерации дополнительно применяются повышающие коэффициенты, приведенные в </w:t>
      </w:r>
      <w:hyperlink r:id="rId26" w:history="1">
        <w:r>
          <w:rPr>
            <w:rFonts w:ascii="Times New Roman" w:hAnsi="Times New Roman" w:cs="Times New Roman"/>
            <w:color w:val="0000FF"/>
            <w:sz w:val="28"/>
            <w:szCs w:val="28"/>
          </w:rPr>
          <w:t>приложении N 4</w:t>
        </w:r>
      </w:hyperlink>
      <w:r>
        <w:rPr>
          <w:rFonts w:ascii="Times New Roman" w:hAnsi="Times New Roman" w:cs="Times New Roman"/>
          <w:sz w:val="28"/>
          <w:szCs w:val="28"/>
        </w:rPr>
        <w:t xml:space="preserve"> к настоящим Методическим рекомендациям.</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13. Продолжительность строительства объектов, показатель мощности (количества мест, площади и другие) которых отличается от приведенных в сборниках НЦС показателей и находится в интервале между ними, определяется интерполяцией.</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14. Стоимостные показатели по объекту, полученные с применением соответствующих НЦС, суммируются. После чего к полученной сумме прибавляется величина налога на добавленную стоимость.</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15. Размер денежных средств, связанных с выполнением работ и покрытием затрат, не учтенных в НЦС, рекомендуется определять на основании отдельных расчетов.</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16. Сметный расчет стоимости строительства объекта с использованием НЦС рекомендуется оформлять согласно примеру, приведенному в </w:t>
      </w:r>
      <w:hyperlink r:id="rId27" w:history="1">
        <w:r>
          <w:rPr>
            <w:rFonts w:ascii="Times New Roman" w:hAnsi="Times New Roman" w:cs="Times New Roman"/>
            <w:color w:val="0000FF"/>
            <w:sz w:val="28"/>
            <w:szCs w:val="28"/>
          </w:rPr>
          <w:t>приложении N 5</w:t>
        </w:r>
      </w:hyperlink>
      <w:r>
        <w:rPr>
          <w:rFonts w:ascii="Times New Roman" w:hAnsi="Times New Roman" w:cs="Times New Roman"/>
          <w:sz w:val="28"/>
          <w:szCs w:val="28"/>
        </w:rPr>
        <w:t xml:space="preserve"> к настоящим Методическим рекомендациям.</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17. При составлении сметных расчетов, выполненных на основе НЦС, рекомендуется учитывать, что:</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17.1. НЦС не распространяются на объекты капитального строительства, по которым уже приняты или согласованы нормативные правовые акты, устанавливающие размер бюджетных ассигнований федерального бюджета, предоставляемых (планируемых к представлению) на их строительство;</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17.2. при определении стоимости строительства жилых домов с использованием НЦС "Жилые здания" расчетная стоимость 1 кв. метра общей площади жилого помещения не может превышать предельную стоимость строительства, установленную </w:t>
      </w:r>
      <w:hyperlink r:id="rId28"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10 июня 2011 г. N 460 "О предельной стоимости 1 кв. метра общей площади жилых помещений при их приобретении (строительстве) для федеральных государственных нужд".</w:t>
      </w: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1</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утвержденным Приказом</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Министерства регионального развития</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от 4 октября 2011 г. N 481</w:t>
      </w: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РЕКОМЕНДУЕМЫЕ КОЭФФИЦИЕНТЫ,</w:t>
      </w: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УЧИТЫВАЮЩИЕ РЕГИОНАЛЬНО-КЛИМАТИЧЕСКИЕ УСЛОВИЯ</w:t>
      </w: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ОСУЩЕСТВЛЕНИЯ СТРОИТЕЛЬСТВА</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675"/>
        <w:gridCol w:w="5535"/>
        <w:gridCol w:w="1080"/>
        <w:gridCol w:w="2700"/>
      </w:tblGrid>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 xml:space="preserve">п/п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Субъект Российской Федерации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Коэффи-</w:t>
            </w:r>
            <w:r>
              <w:rPr>
                <w:rFonts w:ascii="Times New Roman" w:hAnsi="Times New Roman" w:cs="Times New Roman"/>
                <w:sz w:val="28"/>
                <w:szCs w:val="28"/>
              </w:rPr>
              <w:br/>
              <w:t xml:space="preserve">циенты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Примечание     </w:t>
            </w: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Центральный федеральный округ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Белгородская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Брянская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Владимирская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Воронежская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Ивановская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6.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Калужская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7.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Костромская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8.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Курская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9.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Липецкая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Московская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11.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Орловская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12.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Рязанская область (2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13.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Смоленская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14.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Тамбовская область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15.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Тверская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16.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Тульская область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17.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Ярославская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18.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г. Москва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Северо-Западный федеральный округ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19.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Карелия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20.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Коми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1,22 севернее   </w:t>
            </w:r>
            <w:r>
              <w:rPr>
                <w:rFonts w:ascii="Times New Roman" w:hAnsi="Times New Roman" w:cs="Times New Roman"/>
                <w:sz w:val="28"/>
                <w:szCs w:val="28"/>
              </w:rPr>
              <w:br/>
              <w:t xml:space="preserve">полярного круга  </w:t>
            </w: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21.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Ненецкий автономный округ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22.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Архангельская область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23.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Вологодская область (3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24.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Калининградская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25.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Ленинградская область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26.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Мурманская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27.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Новгородская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28.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Псковская область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29.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г. Санкт-Петербург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Южный федеральный округ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30.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Адыгея (Адыгея)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0,94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31.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Астраханская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0,94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32.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Волгоградская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0,94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33.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Калмыкия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34.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Краснодарский край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0,94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35.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Ростовская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0,94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Северо-Кавказский федеральный округ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36.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Дагестан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0,94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37.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Ингушетия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0,94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38.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Кабардино-Балкарская Республика (1 зона)</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0,94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39.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Карачаево-Черкесская Республика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0,94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40.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Северная Осетия - Алания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0,94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41.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Чеченская Республика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0,94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42.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Ставропольский край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0,94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Приволжский федеральный округ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43.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Башкортостан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44.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Марий Эл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45.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Мордовия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46.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Татарстан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47.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Удмуртская Республика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48.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Чувашская Республика - Чувашия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49.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Кировская область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50.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Нижегородская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51.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г. Саров (Нижегородская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52.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Оренбургская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53.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Пензенская область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54.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Пермский край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55.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Самарская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56.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Саратовская область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57.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Ульяновская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Уральский федеральный округ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58.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Курганская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59.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Свердловская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60.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Тюменская область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1,19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61.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Челябинская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62.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Ханты-Мансийский автономный округ - Югра</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1,19 севернее   </w:t>
            </w:r>
            <w:r>
              <w:rPr>
                <w:rFonts w:ascii="Times New Roman" w:hAnsi="Times New Roman" w:cs="Times New Roman"/>
                <w:sz w:val="28"/>
                <w:szCs w:val="28"/>
              </w:rPr>
              <w:br/>
              <w:t xml:space="preserve">60 параллели    </w:t>
            </w: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63.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Ямало-Ненецкий автономный округ (2 зона)</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1,19 севернее   </w:t>
            </w:r>
            <w:r>
              <w:rPr>
                <w:rFonts w:ascii="Times New Roman" w:hAnsi="Times New Roman" w:cs="Times New Roman"/>
                <w:sz w:val="28"/>
                <w:szCs w:val="28"/>
              </w:rPr>
              <w:br/>
              <w:t xml:space="preserve">60 параллели    </w:t>
            </w: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Сибирский федеральный округ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64.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Алтай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65.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Бурятия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66.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Тыва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67.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Хакасия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68.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Алтайский край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69.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Красноярский край(1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1,12 севернее   </w:t>
            </w:r>
            <w:r>
              <w:rPr>
                <w:rFonts w:ascii="Times New Roman" w:hAnsi="Times New Roman" w:cs="Times New Roman"/>
                <w:sz w:val="28"/>
                <w:szCs w:val="28"/>
              </w:rPr>
              <w:br/>
              <w:t xml:space="preserve">60 параллели    </w:t>
            </w: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70.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Иркутская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1,19 севернее   </w:t>
            </w:r>
            <w:r>
              <w:rPr>
                <w:rFonts w:ascii="Times New Roman" w:hAnsi="Times New Roman" w:cs="Times New Roman"/>
                <w:sz w:val="28"/>
                <w:szCs w:val="28"/>
              </w:rPr>
              <w:br/>
              <w:t xml:space="preserve">60 параллели    </w:t>
            </w: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71.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Кемеровская область (2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72.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Новосибирская область (4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73.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Омская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74.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Томская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1,19 севернее   </w:t>
            </w:r>
            <w:r>
              <w:rPr>
                <w:rFonts w:ascii="Times New Roman" w:hAnsi="Times New Roman" w:cs="Times New Roman"/>
                <w:sz w:val="28"/>
                <w:szCs w:val="28"/>
              </w:rPr>
              <w:br/>
              <w:t xml:space="preserve">60 параллели    </w:t>
            </w: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75.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Забайкальский край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Дальневосточный федеральный округ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76.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Республика Саха (Якутия)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77.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Приморский край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78.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Хабаровский край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1,13 севернее   </w:t>
            </w:r>
            <w:r>
              <w:rPr>
                <w:rFonts w:ascii="Times New Roman" w:hAnsi="Times New Roman" w:cs="Times New Roman"/>
                <w:sz w:val="28"/>
                <w:szCs w:val="28"/>
              </w:rPr>
              <w:br/>
              <w:t xml:space="preserve">60 параллели    </w:t>
            </w: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79.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Амурская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80.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Камчатский край (1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1,06 севернее   </w:t>
            </w:r>
            <w:r>
              <w:rPr>
                <w:rFonts w:ascii="Times New Roman" w:hAnsi="Times New Roman" w:cs="Times New Roman"/>
                <w:sz w:val="28"/>
                <w:szCs w:val="28"/>
              </w:rPr>
              <w:br/>
              <w:t xml:space="preserve">60 параллели    </w:t>
            </w: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81.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Магаданская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82.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Сахалинская область (2 зона)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83.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Еврейская автономная область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84.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Камчатский край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85. </w:t>
            </w:r>
          </w:p>
        </w:tc>
        <w:tc>
          <w:tcPr>
            <w:tcW w:w="553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Чукотский автономный округ              </w:t>
            </w:r>
          </w:p>
        </w:tc>
        <w:tc>
          <w:tcPr>
            <w:tcW w:w="108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1,09  </w:t>
            </w:r>
          </w:p>
        </w:tc>
        <w:tc>
          <w:tcPr>
            <w:tcW w:w="270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bl>
    <w:p w:rsidR="002E2EB4" w:rsidRDefault="002E2EB4" w:rsidP="002E2EB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2</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утвержденным Приказом</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Министерства регионального развития</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от 4 октября 2011 г. N 481</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РЕКОМЕНДУЕМЫЕ ЗОНАЛЬНЫЕ КОЭФФИЦИЕНТЫ</w:t>
      </w: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ИЗМЕНЕНИЯ СТОИМОСТИ СТРОИТЕЛЬСТВА В РАЗРЕЗЕ СУБЪЕКТА</w:t>
      </w: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pStyle w:val="ConsPlusNonformat"/>
        <w:jc w:val="both"/>
      </w:pPr>
      <w:r>
        <w:t>┌───┬───────────────┬─────────────────┬────────────────┬──────────────────┐</w:t>
      </w:r>
    </w:p>
    <w:p w:rsidR="002E2EB4" w:rsidRDefault="002E2EB4" w:rsidP="002E2EB4">
      <w:pPr>
        <w:pStyle w:val="ConsPlusNonformat"/>
        <w:jc w:val="both"/>
      </w:pPr>
      <w:r>
        <w:t>│ N │  Федеральный  │Базовый районный │   Зональные    │    Примечание    │</w:t>
      </w:r>
    </w:p>
    <w:p w:rsidR="002E2EB4" w:rsidRDefault="002E2EB4" w:rsidP="002E2EB4">
      <w:pPr>
        <w:pStyle w:val="ConsPlusNonformat"/>
        <w:jc w:val="both"/>
      </w:pPr>
      <w:r>
        <w:t xml:space="preserve">│п/п│ округ, регион │ коэффициент </w:t>
      </w:r>
      <w:hyperlink r:id="rId29" w:history="1">
        <w:r>
          <w:rPr>
            <w:color w:val="0000FF"/>
          </w:rPr>
          <w:t>&lt;*&gt;</w:t>
        </w:r>
      </w:hyperlink>
      <w:r>
        <w:t xml:space="preserve"> │  коэффициенты  │                  │</w:t>
      </w:r>
    </w:p>
    <w:p w:rsidR="002E2EB4" w:rsidRDefault="002E2EB4" w:rsidP="002E2EB4">
      <w:pPr>
        <w:pStyle w:val="ConsPlusNonformat"/>
        <w:jc w:val="both"/>
      </w:pPr>
      <w:r>
        <w:t>├───┴───────────────┴─────────────────┴────────────────┴──────────────────┤</w:t>
      </w:r>
    </w:p>
    <w:p w:rsidR="002E2EB4" w:rsidRDefault="002E2EB4" w:rsidP="002E2EB4">
      <w:pPr>
        <w:pStyle w:val="ConsPlusNonformat"/>
        <w:jc w:val="both"/>
      </w:pPr>
      <w:r>
        <w:t>│                      Центральный федеральный округ                      │</w:t>
      </w:r>
    </w:p>
    <w:p w:rsidR="002E2EB4" w:rsidRDefault="002E2EB4" w:rsidP="002E2EB4">
      <w:pPr>
        <w:pStyle w:val="ConsPlusNonformat"/>
        <w:jc w:val="both"/>
      </w:pPr>
      <w:r>
        <w:t>├───┬───────────────┬─────────────────┬────────────────┬──────────────────┤</w:t>
      </w:r>
    </w:p>
    <w:p w:rsidR="002E2EB4" w:rsidRDefault="002E2EB4" w:rsidP="002E2EB4">
      <w:pPr>
        <w:pStyle w:val="ConsPlusNonformat"/>
        <w:jc w:val="both"/>
      </w:pPr>
      <w:r>
        <w:t>│ 1 │    Брянская   │    I - 1,000    │II - 1,015      │                  │</w:t>
      </w:r>
    </w:p>
    <w:p w:rsidR="002E2EB4" w:rsidRDefault="002E2EB4" w:rsidP="002E2EB4">
      <w:pPr>
        <w:pStyle w:val="ConsPlusNonformat"/>
        <w:jc w:val="both"/>
      </w:pPr>
      <w:r>
        <w:lastRenderedPageBreak/>
        <w:t>│   │    область    │                 │III - 1,035     │                  │</w:t>
      </w:r>
    </w:p>
    <w:p w:rsidR="002E2EB4" w:rsidRDefault="002E2EB4" w:rsidP="002E2EB4">
      <w:pPr>
        <w:pStyle w:val="ConsPlusNonformat"/>
        <w:jc w:val="both"/>
      </w:pPr>
      <w:r>
        <w:t>│   │               │                 │IV - 1,055      │                  │</w:t>
      </w:r>
    </w:p>
    <w:p w:rsidR="002E2EB4" w:rsidRDefault="002E2EB4" w:rsidP="002E2EB4">
      <w:pPr>
        <w:pStyle w:val="ConsPlusNonformat"/>
        <w:jc w:val="both"/>
      </w:pPr>
      <w:r>
        <w:t>├───┼───────────────┼─────────────────┼────────────────┼──────────────────┤</w:t>
      </w:r>
    </w:p>
    <w:p w:rsidR="002E2EB4" w:rsidRDefault="002E2EB4" w:rsidP="002E2EB4">
      <w:pPr>
        <w:pStyle w:val="ConsPlusNonformat"/>
        <w:jc w:val="both"/>
      </w:pPr>
      <w:r>
        <w:t>│ 2 │   Тамбовская  │    I - 1,000    │II - 1,010      │                  │</w:t>
      </w:r>
    </w:p>
    <w:p w:rsidR="002E2EB4" w:rsidRDefault="002E2EB4" w:rsidP="002E2EB4">
      <w:pPr>
        <w:pStyle w:val="ConsPlusNonformat"/>
        <w:jc w:val="both"/>
      </w:pPr>
      <w:r>
        <w:t>│   │    область    │    г. Тамбов    │III - 1,011     │                  │</w:t>
      </w:r>
    </w:p>
    <w:p w:rsidR="002E2EB4" w:rsidRDefault="002E2EB4" w:rsidP="002E2EB4">
      <w:pPr>
        <w:pStyle w:val="ConsPlusNonformat"/>
        <w:jc w:val="both"/>
      </w:pPr>
      <w:r>
        <w:t>│   │               │                 │IV - 1,012      │                  │</w:t>
      </w:r>
    </w:p>
    <w:p w:rsidR="002E2EB4" w:rsidRDefault="002E2EB4" w:rsidP="002E2EB4">
      <w:pPr>
        <w:pStyle w:val="ConsPlusNonformat"/>
        <w:jc w:val="both"/>
      </w:pPr>
      <w:r>
        <w:t>│   │               │                 │V - 1,013       │                  │</w:t>
      </w:r>
    </w:p>
    <w:p w:rsidR="002E2EB4" w:rsidRDefault="002E2EB4" w:rsidP="002E2EB4">
      <w:pPr>
        <w:pStyle w:val="ConsPlusNonformat"/>
        <w:jc w:val="both"/>
      </w:pPr>
      <w:r>
        <w:t>├───┼───────────────┼─────────────────┼────────────────┼──────────────────┤</w:t>
      </w:r>
    </w:p>
    <w:p w:rsidR="002E2EB4" w:rsidRDefault="002E2EB4" w:rsidP="002E2EB4">
      <w:pPr>
        <w:pStyle w:val="ConsPlusNonformat"/>
        <w:jc w:val="both"/>
      </w:pPr>
      <w:r>
        <w:t>│ 3 │    Тверская   │                 │I - 1,017       │                  │</w:t>
      </w:r>
    </w:p>
    <w:p w:rsidR="002E2EB4" w:rsidRDefault="002E2EB4" w:rsidP="002E2EB4">
      <w:pPr>
        <w:pStyle w:val="ConsPlusNonformat"/>
        <w:jc w:val="both"/>
      </w:pPr>
      <w:r>
        <w:t>│   │    область    │                 │II - 1,005      │                  │</w:t>
      </w:r>
    </w:p>
    <w:p w:rsidR="002E2EB4" w:rsidRDefault="002E2EB4" w:rsidP="002E2EB4">
      <w:pPr>
        <w:pStyle w:val="ConsPlusNonformat"/>
        <w:jc w:val="both"/>
      </w:pPr>
      <w:r>
        <w:t>│   │               │                 │III - 1,012     │                  │</w:t>
      </w:r>
    </w:p>
    <w:p w:rsidR="002E2EB4" w:rsidRDefault="002E2EB4" w:rsidP="002E2EB4">
      <w:pPr>
        <w:pStyle w:val="ConsPlusNonformat"/>
        <w:jc w:val="both"/>
      </w:pPr>
      <w:r>
        <w:t>│   │               │                 │IV - 1,024      │                  │</w:t>
      </w:r>
    </w:p>
    <w:p w:rsidR="002E2EB4" w:rsidRDefault="002E2EB4" w:rsidP="002E2EB4">
      <w:pPr>
        <w:pStyle w:val="ConsPlusNonformat"/>
        <w:jc w:val="both"/>
      </w:pPr>
      <w:r>
        <w:t>│   │               │                 │V - 1,054       │                  │</w:t>
      </w:r>
    </w:p>
    <w:p w:rsidR="002E2EB4" w:rsidRDefault="002E2EB4" w:rsidP="002E2EB4">
      <w:pPr>
        <w:pStyle w:val="ConsPlusNonformat"/>
        <w:jc w:val="both"/>
      </w:pPr>
      <w:r>
        <w:t>├───┴───────────────┴─────────────────┴────────────────┴──────────────────┤</w:t>
      </w:r>
    </w:p>
    <w:p w:rsidR="002E2EB4" w:rsidRDefault="002E2EB4" w:rsidP="002E2EB4">
      <w:pPr>
        <w:pStyle w:val="ConsPlusNonformat"/>
        <w:jc w:val="both"/>
      </w:pPr>
      <w:r>
        <w:t>│                    Северо-Западный федеральный округ                    │</w:t>
      </w:r>
    </w:p>
    <w:p w:rsidR="002E2EB4" w:rsidRDefault="002E2EB4" w:rsidP="002E2EB4">
      <w:pPr>
        <w:pStyle w:val="ConsPlusNonformat"/>
        <w:jc w:val="both"/>
      </w:pPr>
      <w:r>
        <w:t>├───┬───────────────┬─────────────────┬────────────────┬──────────────────┤</w:t>
      </w:r>
    </w:p>
    <w:p w:rsidR="002E2EB4" w:rsidRDefault="002E2EB4" w:rsidP="002E2EB4">
      <w:pPr>
        <w:pStyle w:val="ConsPlusNonformat"/>
        <w:jc w:val="both"/>
      </w:pPr>
      <w:r>
        <w:t>│ 1 │  Республика   │ I зона - 1,000  │II - 1,007      │                  │</w:t>
      </w:r>
    </w:p>
    <w:p w:rsidR="002E2EB4" w:rsidRDefault="002E2EB4" w:rsidP="002E2EB4">
      <w:pPr>
        <w:pStyle w:val="ConsPlusNonformat"/>
        <w:jc w:val="both"/>
      </w:pPr>
      <w:r>
        <w:t>│   │    Карелия    │ г. Петрозаводск │III - 1,009     │                  │</w:t>
      </w:r>
    </w:p>
    <w:p w:rsidR="002E2EB4" w:rsidRDefault="002E2EB4" w:rsidP="002E2EB4">
      <w:pPr>
        <w:pStyle w:val="ConsPlusNonformat"/>
        <w:jc w:val="both"/>
      </w:pPr>
      <w:r>
        <w:t>│   │               │                 │IV - 1,015      │                  │</w:t>
      </w:r>
    </w:p>
    <w:p w:rsidR="002E2EB4" w:rsidRDefault="002E2EB4" w:rsidP="002E2EB4">
      <w:pPr>
        <w:pStyle w:val="ConsPlusNonformat"/>
        <w:jc w:val="both"/>
      </w:pPr>
      <w:r>
        <w:t>│   │               │                 │V - 1,024       │                  │</w:t>
      </w:r>
    </w:p>
    <w:p w:rsidR="002E2EB4" w:rsidRDefault="002E2EB4" w:rsidP="002E2EB4">
      <w:pPr>
        <w:pStyle w:val="ConsPlusNonformat"/>
        <w:jc w:val="both"/>
      </w:pPr>
      <w:r>
        <w:t>│   │               │                 │VI - 1,026      │                  │</w:t>
      </w:r>
    </w:p>
    <w:p w:rsidR="002E2EB4" w:rsidRDefault="002E2EB4" w:rsidP="002E2EB4">
      <w:pPr>
        <w:pStyle w:val="ConsPlusNonformat"/>
        <w:jc w:val="both"/>
      </w:pPr>
      <w:r>
        <w:t>│   │               │                 │VII - 1,062     │                  │</w:t>
      </w:r>
    </w:p>
    <w:p w:rsidR="002E2EB4" w:rsidRDefault="002E2EB4" w:rsidP="002E2EB4">
      <w:pPr>
        <w:pStyle w:val="ConsPlusNonformat"/>
        <w:jc w:val="both"/>
      </w:pPr>
      <w:r>
        <w:t>│   │               │                 │VIII - 1,037    │                  │</w:t>
      </w:r>
    </w:p>
    <w:p w:rsidR="002E2EB4" w:rsidRDefault="002E2EB4" w:rsidP="002E2EB4">
      <w:pPr>
        <w:pStyle w:val="ConsPlusNonformat"/>
        <w:jc w:val="both"/>
      </w:pPr>
      <w:r>
        <w:t>│   │               │                 │IX - 1,045      │                  │</w:t>
      </w:r>
    </w:p>
    <w:p w:rsidR="002E2EB4" w:rsidRDefault="002E2EB4" w:rsidP="002E2EB4">
      <w:pPr>
        <w:pStyle w:val="ConsPlusNonformat"/>
        <w:jc w:val="both"/>
      </w:pPr>
      <w:r>
        <w:t>│   │               │                 │X - 1,081       │                  │</w:t>
      </w:r>
    </w:p>
    <w:p w:rsidR="002E2EB4" w:rsidRDefault="002E2EB4" w:rsidP="002E2EB4">
      <w:pPr>
        <w:pStyle w:val="ConsPlusNonformat"/>
        <w:jc w:val="both"/>
      </w:pPr>
      <w:r>
        <w:t>│   │               │                 │XI - 1,054      │                  │</w:t>
      </w:r>
    </w:p>
    <w:p w:rsidR="002E2EB4" w:rsidRDefault="002E2EB4" w:rsidP="002E2EB4">
      <w:pPr>
        <w:pStyle w:val="ConsPlusNonformat"/>
        <w:jc w:val="both"/>
      </w:pPr>
      <w:r>
        <w:t>│   │               │                 │XII - 1,092     │                  │</w:t>
      </w:r>
    </w:p>
    <w:p w:rsidR="002E2EB4" w:rsidRDefault="002E2EB4" w:rsidP="002E2EB4">
      <w:pPr>
        <w:pStyle w:val="ConsPlusNonformat"/>
        <w:jc w:val="both"/>
      </w:pPr>
      <w:r>
        <w:t>│   │               │                 │XIII - 1,200    │                  │</w:t>
      </w:r>
    </w:p>
    <w:p w:rsidR="002E2EB4" w:rsidRDefault="002E2EB4" w:rsidP="002E2EB4">
      <w:pPr>
        <w:pStyle w:val="ConsPlusNonformat"/>
        <w:jc w:val="both"/>
      </w:pPr>
      <w:r>
        <w:t>│   │               │                 │XIV - 1,103     │                  │</w:t>
      </w:r>
    </w:p>
    <w:p w:rsidR="002E2EB4" w:rsidRDefault="002E2EB4" w:rsidP="002E2EB4">
      <w:pPr>
        <w:pStyle w:val="ConsPlusNonformat"/>
        <w:jc w:val="both"/>
      </w:pPr>
      <w:r>
        <w:t>│   │               │                 │XV - 1,207      │                  │</w:t>
      </w:r>
    </w:p>
    <w:p w:rsidR="002E2EB4" w:rsidRDefault="002E2EB4" w:rsidP="002E2EB4">
      <w:pPr>
        <w:pStyle w:val="ConsPlusNonformat"/>
        <w:jc w:val="both"/>
      </w:pPr>
      <w:r>
        <w:t>│   │               │                 │XVI - 1,220     │                  │</w:t>
      </w:r>
    </w:p>
    <w:p w:rsidR="002E2EB4" w:rsidRDefault="002E2EB4" w:rsidP="002E2EB4">
      <w:pPr>
        <w:pStyle w:val="ConsPlusNonformat"/>
        <w:jc w:val="both"/>
      </w:pPr>
      <w:r>
        <w:t>│   │               │                 │XVII - 1,231    │                  │</w:t>
      </w:r>
    </w:p>
    <w:p w:rsidR="002E2EB4" w:rsidRDefault="002E2EB4" w:rsidP="002E2EB4">
      <w:pPr>
        <w:pStyle w:val="ConsPlusNonformat"/>
        <w:jc w:val="both"/>
      </w:pPr>
      <w:r>
        <w:t>│   │               │                 │XVIII - 1,233   │                  │</w:t>
      </w:r>
    </w:p>
    <w:p w:rsidR="002E2EB4" w:rsidRDefault="002E2EB4" w:rsidP="002E2EB4">
      <w:pPr>
        <w:pStyle w:val="ConsPlusNonformat"/>
        <w:jc w:val="both"/>
      </w:pPr>
      <w:r>
        <w:t>├───┼───────────────┼─────────────────┼────────────────┼──────────────────┤</w:t>
      </w:r>
    </w:p>
    <w:p w:rsidR="002E2EB4" w:rsidRDefault="002E2EB4" w:rsidP="002E2EB4">
      <w:pPr>
        <w:pStyle w:val="ConsPlusNonformat"/>
        <w:jc w:val="both"/>
      </w:pPr>
      <w:r>
        <w:t>│ 2 │   Республика  │ I зона - 1,000  │II - 1,030      │                  │</w:t>
      </w:r>
    </w:p>
    <w:p w:rsidR="002E2EB4" w:rsidRDefault="002E2EB4" w:rsidP="002E2EB4">
      <w:pPr>
        <w:pStyle w:val="ConsPlusNonformat"/>
        <w:jc w:val="both"/>
      </w:pPr>
      <w:r>
        <w:t>│   │      Коми     │  г. Сыктывкар   │III - 1,040     │                  │</w:t>
      </w:r>
    </w:p>
    <w:p w:rsidR="002E2EB4" w:rsidRDefault="002E2EB4" w:rsidP="002E2EB4">
      <w:pPr>
        <w:pStyle w:val="ConsPlusNonformat"/>
        <w:jc w:val="both"/>
      </w:pPr>
      <w:r>
        <w:t>│   │               │                 │IV - 1,000      │                  │</w:t>
      </w:r>
    </w:p>
    <w:p w:rsidR="002E2EB4" w:rsidRDefault="002E2EB4" w:rsidP="002E2EB4">
      <w:pPr>
        <w:pStyle w:val="ConsPlusNonformat"/>
        <w:jc w:val="both"/>
      </w:pPr>
      <w:r>
        <w:t>│   │               │                 │V - 1,060       │                  │</w:t>
      </w:r>
    </w:p>
    <w:p w:rsidR="002E2EB4" w:rsidRDefault="002E2EB4" w:rsidP="002E2EB4">
      <w:pPr>
        <w:pStyle w:val="ConsPlusNonformat"/>
        <w:jc w:val="both"/>
      </w:pPr>
      <w:r>
        <w:t>│   │               │                 │VI - 1,030      │                  │</w:t>
      </w:r>
    </w:p>
    <w:p w:rsidR="002E2EB4" w:rsidRDefault="002E2EB4" w:rsidP="002E2EB4">
      <w:pPr>
        <w:pStyle w:val="ConsPlusNonformat"/>
        <w:jc w:val="both"/>
      </w:pPr>
      <w:r>
        <w:t>│   │               │                 │VII - 1,070     │                  │</w:t>
      </w:r>
    </w:p>
    <w:p w:rsidR="002E2EB4" w:rsidRDefault="002E2EB4" w:rsidP="002E2EB4">
      <w:pPr>
        <w:pStyle w:val="ConsPlusNonformat"/>
        <w:jc w:val="both"/>
      </w:pPr>
      <w:r>
        <w:t>│   │               │                 │VIII - 1,030    │                  │</w:t>
      </w:r>
    </w:p>
    <w:p w:rsidR="002E2EB4" w:rsidRDefault="002E2EB4" w:rsidP="002E2EB4">
      <w:pPr>
        <w:pStyle w:val="ConsPlusNonformat"/>
        <w:jc w:val="both"/>
      </w:pPr>
      <w:r>
        <w:t>│   │               │                 │IX - 1,090      │                  │</w:t>
      </w:r>
    </w:p>
    <w:p w:rsidR="002E2EB4" w:rsidRDefault="002E2EB4" w:rsidP="002E2EB4">
      <w:pPr>
        <w:pStyle w:val="ConsPlusNonformat"/>
        <w:jc w:val="both"/>
      </w:pPr>
      <w:r>
        <w:t>│   │               │                 │X - 1,090       │                  │</w:t>
      </w:r>
    </w:p>
    <w:p w:rsidR="002E2EB4" w:rsidRDefault="002E2EB4" w:rsidP="002E2EB4">
      <w:pPr>
        <w:pStyle w:val="ConsPlusNonformat"/>
        <w:jc w:val="both"/>
      </w:pPr>
      <w:r>
        <w:t>│   │               │                 │XI - 1,040      │                  │</w:t>
      </w:r>
    </w:p>
    <w:p w:rsidR="002E2EB4" w:rsidRDefault="002E2EB4" w:rsidP="002E2EB4">
      <w:pPr>
        <w:pStyle w:val="ConsPlusNonformat"/>
        <w:jc w:val="both"/>
      </w:pPr>
      <w:r>
        <w:t>│   │               │                 │XII - 1,030     │                  │</w:t>
      </w:r>
    </w:p>
    <w:p w:rsidR="002E2EB4" w:rsidRDefault="002E2EB4" w:rsidP="002E2EB4">
      <w:pPr>
        <w:pStyle w:val="ConsPlusNonformat"/>
        <w:jc w:val="both"/>
      </w:pPr>
      <w:r>
        <w:t>│   │               │                 │XIII - 1,090    │                  │</w:t>
      </w:r>
    </w:p>
    <w:p w:rsidR="002E2EB4" w:rsidRDefault="002E2EB4" w:rsidP="002E2EB4">
      <w:pPr>
        <w:pStyle w:val="ConsPlusNonformat"/>
        <w:jc w:val="both"/>
      </w:pPr>
      <w:r>
        <w:t>│   │               │                 │XIV - 1,080     │                  │</w:t>
      </w:r>
    </w:p>
    <w:p w:rsidR="002E2EB4" w:rsidRDefault="002E2EB4" w:rsidP="002E2EB4">
      <w:pPr>
        <w:pStyle w:val="ConsPlusNonformat"/>
        <w:jc w:val="both"/>
      </w:pPr>
      <w:r>
        <w:t>│   │               │                 │XV - 1,180      │                  │</w:t>
      </w:r>
    </w:p>
    <w:p w:rsidR="002E2EB4" w:rsidRDefault="002E2EB4" w:rsidP="002E2EB4">
      <w:pPr>
        <w:pStyle w:val="ConsPlusNonformat"/>
        <w:jc w:val="both"/>
      </w:pPr>
      <w:r>
        <w:t>│   │               │                 │XVI - 1,190     │                  │</w:t>
      </w:r>
    </w:p>
    <w:p w:rsidR="002E2EB4" w:rsidRDefault="002E2EB4" w:rsidP="002E2EB4">
      <w:pPr>
        <w:pStyle w:val="ConsPlusNonformat"/>
        <w:jc w:val="both"/>
      </w:pPr>
      <w:r>
        <w:t>│   │               │                 │XVII - 1,200    │                  │</w:t>
      </w:r>
    </w:p>
    <w:p w:rsidR="002E2EB4" w:rsidRDefault="002E2EB4" w:rsidP="002E2EB4">
      <w:pPr>
        <w:pStyle w:val="ConsPlusNonformat"/>
        <w:jc w:val="both"/>
      </w:pPr>
      <w:r>
        <w:t>│   │               │                 │XVIII - 1,160   │                  │</w:t>
      </w:r>
    </w:p>
    <w:p w:rsidR="002E2EB4" w:rsidRDefault="002E2EB4" w:rsidP="002E2EB4">
      <w:pPr>
        <w:pStyle w:val="ConsPlusNonformat"/>
        <w:jc w:val="both"/>
      </w:pPr>
      <w:r>
        <w:t>│   │               │                 │XIX - 1,200     │                  │</w:t>
      </w:r>
    </w:p>
    <w:p w:rsidR="002E2EB4" w:rsidRDefault="002E2EB4" w:rsidP="002E2EB4">
      <w:pPr>
        <w:pStyle w:val="ConsPlusNonformat"/>
        <w:jc w:val="both"/>
      </w:pPr>
      <w:r>
        <w:t>│   │               │                 │XX - 1,240      │                  │</w:t>
      </w:r>
    </w:p>
    <w:p w:rsidR="002E2EB4" w:rsidRDefault="002E2EB4" w:rsidP="002E2EB4">
      <w:pPr>
        <w:pStyle w:val="ConsPlusNonformat"/>
        <w:jc w:val="both"/>
      </w:pPr>
      <w:r>
        <w:t>├───┼───────────────┼─────────────────┼────────────────┼──────────────────┤</w:t>
      </w:r>
    </w:p>
    <w:p w:rsidR="002E2EB4" w:rsidRDefault="002E2EB4" w:rsidP="002E2EB4">
      <w:pPr>
        <w:pStyle w:val="ConsPlusNonformat"/>
        <w:jc w:val="both"/>
      </w:pPr>
      <w:r>
        <w:t>│ 3 │  Вологодская  │III зона - 1,002 │I - 1,000       │                  │</w:t>
      </w:r>
    </w:p>
    <w:p w:rsidR="002E2EB4" w:rsidRDefault="002E2EB4" w:rsidP="002E2EB4">
      <w:pPr>
        <w:pStyle w:val="ConsPlusNonformat"/>
        <w:jc w:val="both"/>
      </w:pPr>
      <w:r>
        <w:t>│   │    область    │    г. Сокол     │II - 0,959      │                  │</w:t>
      </w:r>
    </w:p>
    <w:p w:rsidR="002E2EB4" w:rsidRDefault="002E2EB4" w:rsidP="002E2EB4">
      <w:pPr>
        <w:pStyle w:val="ConsPlusNonformat"/>
        <w:jc w:val="both"/>
      </w:pPr>
      <w:r>
        <w:t>│   │               │                 │III - 1,002     │                  │</w:t>
      </w:r>
    </w:p>
    <w:p w:rsidR="002E2EB4" w:rsidRDefault="002E2EB4" w:rsidP="002E2EB4">
      <w:pPr>
        <w:pStyle w:val="ConsPlusNonformat"/>
        <w:jc w:val="both"/>
      </w:pPr>
      <w:r>
        <w:t>│   │               │                 │IV - 0,990      │                  │</w:t>
      </w:r>
    </w:p>
    <w:p w:rsidR="002E2EB4" w:rsidRDefault="002E2EB4" w:rsidP="002E2EB4">
      <w:pPr>
        <w:pStyle w:val="ConsPlusNonformat"/>
        <w:jc w:val="both"/>
      </w:pPr>
      <w:r>
        <w:t>│   │               │                 │V - 0,997       │                  │</w:t>
      </w:r>
    </w:p>
    <w:p w:rsidR="002E2EB4" w:rsidRDefault="002E2EB4" w:rsidP="002E2EB4">
      <w:pPr>
        <w:pStyle w:val="ConsPlusNonformat"/>
        <w:jc w:val="both"/>
      </w:pPr>
      <w:r>
        <w:t>│   │               │                 │VI - 0,996      │                  │</w:t>
      </w:r>
    </w:p>
    <w:p w:rsidR="002E2EB4" w:rsidRDefault="002E2EB4" w:rsidP="002E2EB4">
      <w:pPr>
        <w:pStyle w:val="ConsPlusNonformat"/>
        <w:jc w:val="both"/>
      </w:pPr>
      <w:r>
        <w:t>│   │               │                 │VII - 1,004     │                  │</w:t>
      </w:r>
    </w:p>
    <w:p w:rsidR="002E2EB4" w:rsidRDefault="002E2EB4" w:rsidP="002E2EB4">
      <w:pPr>
        <w:pStyle w:val="ConsPlusNonformat"/>
        <w:jc w:val="both"/>
      </w:pPr>
      <w:r>
        <w:t>│   │               │                 │VIII - 1,004    │                  │</w:t>
      </w:r>
    </w:p>
    <w:p w:rsidR="002E2EB4" w:rsidRDefault="002E2EB4" w:rsidP="002E2EB4">
      <w:pPr>
        <w:pStyle w:val="ConsPlusNonformat"/>
        <w:jc w:val="both"/>
      </w:pPr>
      <w:r>
        <w:t>│   │               │                 │IX - 0,990      │                  │</w:t>
      </w:r>
    </w:p>
    <w:p w:rsidR="002E2EB4" w:rsidRDefault="002E2EB4" w:rsidP="002E2EB4">
      <w:pPr>
        <w:pStyle w:val="ConsPlusNonformat"/>
        <w:jc w:val="both"/>
      </w:pPr>
      <w:r>
        <w:t>│   │               │                 │X - 0,995       │                  │</w:t>
      </w:r>
    </w:p>
    <w:p w:rsidR="002E2EB4" w:rsidRDefault="002E2EB4" w:rsidP="002E2EB4">
      <w:pPr>
        <w:pStyle w:val="ConsPlusNonformat"/>
        <w:jc w:val="both"/>
      </w:pPr>
      <w:r>
        <w:lastRenderedPageBreak/>
        <w:t>│   │               │                 │XI - 1,006      │                  │</w:t>
      </w:r>
    </w:p>
    <w:p w:rsidR="002E2EB4" w:rsidRDefault="002E2EB4" w:rsidP="002E2EB4">
      <w:pPr>
        <w:pStyle w:val="ConsPlusNonformat"/>
        <w:jc w:val="both"/>
      </w:pPr>
      <w:r>
        <w:t>│   │               │                 │XII - 1,001     │                  │</w:t>
      </w:r>
    </w:p>
    <w:p w:rsidR="002E2EB4" w:rsidRDefault="002E2EB4" w:rsidP="002E2EB4">
      <w:pPr>
        <w:pStyle w:val="ConsPlusNonformat"/>
        <w:jc w:val="both"/>
      </w:pPr>
      <w:r>
        <w:t>│   │               │                 │XIII - 1,006    │                  │</w:t>
      </w:r>
    </w:p>
    <w:p w:rsidR="002E2EB4" w:rsidRDefault="002E2EB4" w:rsidP="002E2EB4">
      <w:pPr>
        <w:pStyle w:val="ConsPlusNonformat"/>
        <w:jc w:val="both"/>
      </w:pPr>
      <w:r>
        <w:t>│   │               │                 │XIV - 0,997     │                  │</w:t>
      </w:r>
    </w:p>
    <w:p w:rsidR="002E2EB4" w:rsidRDefault="002E2EB4" w:rsidP="002E2EB4">
      <w:pPr>
        <w:pStyle w:val="ConsPlusNonformat"/>
        <w:jc w:val="both"/>
      </w:pPr>
      <w:r>
        <w:t>│   │               │                 │XV - 1,002      │                  │</w:t>
      </w:r>
    </w:p>
    <w:p w:rsidR="002E2EB4" w:rsidRDefault="002E2EB4" w:rsidP="002E2EB4">
      <w:pPr>
        <w:pStyle w:val="ConsPlusNonformat"/>
        <w:jc w:val="both"/>
      </w:pPr>
      <w:r>
        <w:t>│   │               │                 │XVI - 0,999     │                  │</w:t>
      </w:r>
    </w:p>
    <w:p w:rsidR="002E2EB4" w:rsidRDefault="002E2EB4" w:rsidP="002E2EB4">
      <w:pPr>
        <w:pStyle w:val="ConsPlusNonformat"/>
        <w:jc w:val="both"/>
      </w:pPr>
      <w:r>
        <w:t>│   │               │                 │XVII - 1,000    │                  │</w:t>
      </w:r>
    </w:p>
    <w:p w:rsidR="002E2EB4" w:rsidRDefault="002E2EB4" w:rsidP="002E2EB4">
      <w:pPr>
        <w:pStyle w:val="ConsPlusNonformat"/>
        <w:jc w:val="both"/>
      </w:pPr>
      <w:r>
        <w:t>│   │               │                 │XVIII - 1,001   │                  │</w:t>
      </w:r>
    </w:p>
    <w:p w:rsidR="002E2EB4" w:rsidRDefault="002E2EB4" w:rsidP="002E2EB4">
      <w:pPr>
        <w:pStyle w:val="ConsPlusNonformat"/>
        <w:jc w:val="both"/>
      </w:pPr>
      <w:r>
        <w:t>│   │               │                 │XIX - 0,997     │                  │</w:t>
      </w:r>
    </w:p>
    <w:p w:rsidR="002E2EB4" w:rsidRDefault="002E2EB4" w:rsidP="002E2EB4">
      <w:pPr>
        <w:pStyle w:val="ConsPlusNonformat"/>
        <w:jc w:val="both"/>
      </w:pPr>
      <w:r>
        <w:t>│   │               │                 │XX - 0,993      │                  │</w:t>
      </w:r>
    </w:p>
    <w:p w:rsidR="002E2EB4" w:rsidRDefault="002E2EB4" w:rsidP="002E2EB4">
      <w:pPr>
        <w:pStyle w:val="ConsPlusNonformat"/>
        <w:jc w:val="both"/>
      </w:pPr>
      <w:r>
        <w:t>│   │               │                 │XXI - 0,997     │                  │</w:t>
      </w:r>
    </w:p>
    <w:p w:rsidR="002E2EB4" w:rsidRDefault="002E2EB4" w:rsidP="002E2EB4">
      <w:pPr>
        <w:pStyle w:val="ConsPlusNonformat"/>
        <w:jc w:val="both"/>
      </w:pPr>
      <w:r>
        <w:t>│   │               │                 │XXII - 0,999    │                  │</w:t>
      </w:r>
    </w:p>
    <w:p w:rsidR="002E2EB4" w:rsidRDefault="002E2EB4" w:rsidP="002E2EB4">
      <w:pPr>
        <w:pStyle w:val="ConsPlusNonformat"/>
        <w:jc w:val="both"/>
      </w:pPr>
      <w:r>
        <w:t>│   │               │                 │XXIII - 1,007   │                  │</w:t>
      </w:r>
    </w:p>
    <w:p w:rsidR="002E2EB4" w:rsidRDefault="002E2EB4" w:rsidP="002E2EB4">
      <w:pPr>
        <w:pStyle w:val="ConsPlusNonformat"/>
        <w:jc w:val="both"/>
      </w:pPr>
      <w:r>
        <w:t>│   │               │                 │XXIV - 1,013    │                  │</w:t>
      </w:r>
    </w:p>
    <w:p w:rsidR="002E2EB4" w:rsidRDefault="002E2EB4" w:rsidP="002E2EB4">
      <w:pPr>
        <w:pStyle w:val="ConsPlusNonformat"/>
        <w:jc w:val="both"/>
      </w:pPr>
      <w:r>
        <w:t>│   │               │                 │XXV - 1,010     │                  │</w:t>
      </w:r>
    </w:p>
    <w:p w:rsidR="002E2EB4" w:rsidRDefault="002E2EB4" w:rsidP="002E2EB4">
      <w:pPr>
        <w:pStyle w:val="ConsPlusNonformat"/>
        <w:jc w:val="both"/>
      </w:pPr>
      <w:r>
        <w:t>│   │               │                 │XXVI - 1,012    │                  │</w:t>
      </w:r>
    </w:p>
    <w:p w:rsidR="002E2EB4" w:rsidRDefault="002E2EB4" w:rsidP="002E2EB4">
      <w:pPr>
        <w:pStyle w:val="ConsPlusNonformat"/>
        <w:jc w:val="both"/>
      </w:pPr>
      <w:r>
        <w:t>├───┴───────────────┴─────────────────┴────────────────┴──────────────────┤</w:t>
      </w:r>
    </w:p>
    <w:p w:rsidR="002E2EB4" w:rsidRDefault="002E2EB4" w:rsidP="002E2EB4">
      <w:pPr>
        <w:pStyle w:val="ConsPlusNonformat"/>
        <w:jc w:val="both"/>
      </w:pPr>
      <w:r>
        <w:t>│                         Южный федеральный округ                         │</w:t>
      </w:r>
    </w:p>
    <w:p w:rsidR="002E2EB4" w:rsidRDefault="002E2EB4" w:rsidP="002E2EB4">
      <w:pPr>
        <w:pStyle w:val="ConsPlusNonformat"/>
        <w:jc w:val="both"/>
      </w:pPr>
      <w:r>
        <w:t>├───┬───────────────┬─────────────────┬────────────────┬──────────────────┤</w:t>
      </w:r>
    </w:p>
    <w:p w:rsidR="002E2EB4" w:rsidRDefault="002E2EB4" w:rsidP="002E2EB4">
      <w:pPr>
        <w:pStyle w:val="ConsPlusNonformat"/>
        <w:jc w:val="both"/>
      </w:pPr>
      <w:r>
        <w:t>│   │       -       │        -        │        -       │         -        │</w:t>
      </w:r>
    </w:p>
    <w:p w:rsidR="002E2EB4" w:rsidRDefault="002E2EB4" w:rsidP="002E2EB4">
      <w:pPr>
        <w:pStyle w:val="ConsPlusNonformat"/>
        <w:jc w:val="both"/>
      </w:pPr>
      <w:r>
        <w:t>├───┴───────────────┴─────────────────┴────────────────┴──────────────────┤</w:t>
      </w:r>
    </w:p>
    <w:p w:rsidR="002E2EB4" w:rsidRDefault="002E2EB4" w:rsidP="002E2EB4">
      <w:pPr>
        <w:pStyle w:val="ConsPlusNonformat"/>
        <w:jc w:val="both"/>
      </w:pPr>
      <w:r>
        <w:t>│                   Северо-Кавказский федеральный округ                   │</w:t>
      </w:r>
    </w:p>
    <w:p w:rsidR="002E2EB4" w:rsidRDefault="002E2EB4" w:rsidP="002E2EB4">
      <w:pPr>
        <w:pStyle w:val="ConsPlusNonformat"/>
        <w:jc w:val="both"/>
      </w:pPr>
      <w:r>
        <w:t>├───┬───────────────┬─────────────────┬────────────────┬──────────────────┤</w:t>
      </w:r>
    </w:p>
    <w:p w:rsidR="002E2EB4" w:rsidRDefault="002E2EB4" w:rsidP="002E2EB4">
      <w:pPr>
        <w:pStyle w:val="ConsPlusNonformat"/>
        <w:jc w:val="both"/>
      </w:pPr>
      <w:r>
        <w:t>│ 1 │  Республика   │ I зона - 1,000  │II - 1,050      │                  │</w:t>
      </w:r>
    </w:p>
    <w:p w:rsidR="002E2EB4" w:rsidRDefault="002E2EB4" w:rsidP="002E2EB4">
      <w:pPr>
        <w:pStyle w:val="ConsPlusNonformat"/>
        <w:jc w:val="both"/>
      </w:pPr>
      <w:r>
        <w:t>│   │   Северная    │                 │III - 1,080     │                  │</w:t>
      </w:r>
    </w:p>
    <w:p w:rsidR="002E2EB4" w:rsidRDefault="002E2EB4" w:rsidP="002E2EB4">
      <w:pPr>
        <w:pStyle w:val="ConsPlusNonformat"/>
        <w:jc w:val="both"/>
      </w:pPr>
      <w:r>
        <w:t>│   │Осетия - Алания│                 │IV - 1,130      │                  │</w:t>
      </w:r>
    </w:p>
    <w:p w:rsidR="002E2EB4" w:rsidRDefault="002E2EB4" w:rsidP="002E2EB4">
      <w:pPr>
        <w:pStyle w:val="ConsPlusNonformat"/>
        <w:jc w:val="both"/>
      </w:pPr>
      <w:r>
        <w:t>├───┴───────────────┴─────────────────┴────────────────┴──────────────────┤</w:t>
      </w:r>
    </w:p>
    <w:p w:rsidR="002E2EB4" w:rsidRDefault="002E2EB4" w:rsidP="002E2EB4">
      <w:pPr>
        <w:pStyle w:val="ConsPlusNonformat"/>
        <w:jc w:val="both"/>
      </w:pPr>
      <w:r>
        <w:t>│                       Уральский федеральный округ                       │</w:t>
      </w:r>
    </w:p>
    <w:p w:rsidR="002E2EB4" w:rsidRDefault="002E2EB4" w:rsidP="002E2EB4">
      <w:pPr>
        <w:pStyle w:val="ConsPlusNonformat"/>
        <w:jc w:val="both"/>
      </w:pPr>
      <w:r>
        <w:t>├───┬───────────────┬─────────────────┬────────────────┬──────────────────┤</w:t>
      </w:r>
    </w:p>
    <w:p w:rsidR="002E2EB4" w:rsidRDefault="002E2EB4" w:rsidP="002E2EB4">
      <w:pPr>
        <w:pStyle w:val="ConsPlusNonformat"/>
        <w:jc w:val="both"/>
      </w:pPr>
      <w:r>
        <w:t>│ 1 │    Ханты-     │III зона - 1,000 │I - 0,956       │                  │</w:t>
      </w:r>
    </w:p>
    <w:p w:rsidR="002E2EB4" w:rsidRDefault="002E2EB4" w:rsidP="002E2EB4">
      <w:pPr>
        <w:pStyle w:val="ConsPlusNonformat"/>
        <w:jc w:val="both"/>
      </w:pPr>
      <w:r>
        <w:t>│   │  Мансийский   │                 │II - 0,940      │                  │</w:t>
      </w:r>
    </w:p>
    <w:p w:rsidR="002E2EB4" w:rsidRDefault="002E2EB4" w:rsidP="002E2EB4">
      <w:pPr>
        <w:pStyle w:val="ConsPlusNonformat"/>
        <w:jc w:val="both"/>
      </w:pPr>
      <w:r>
        <w:t>│   │  автономный   │                 │IV - 1,034      │                  │</w:t>
      </w:r>
    </w:p>
    <w:p w:rsidR="002E2EB4" w:rsidRDefault="002E2EB4" w:rsidP="002E2EB4">
      <w:pPr>
        <w:pStyle w:val="ConsPlusNonformat"/>
        <w:jc w:val="both"/>
      </w:pPr>
      <w:r>
        <w:t>│   │ округ - Югра  │                 │V - 0,998       │                  │</w:t>
      </w:r>
    </w:p>
    <w:p w:rsidR="002E2EB4" w:rsidRDefault="002E2EB4" w:rsidP="002E2EB4">
      <w:pPr>
        <w:pStyle w:val="ConsPlusNonformat"/>
        <w:jc w:val="both"/>
      </w:pPr>
      <w:r>
        <w:t>├───┴───────────────┴─────────────────┴────────────────┴──────────────────┤</w:t>
      </w:r>
    </w:p>
    <w:p w:rsidR="002E2EB4" w:rsidRDefault="002E2EB4" w:rsidP="002E2EB4">
      <w:pPr>
        <w:pStyle w:val="ConsPlusNonformat"/>
        <w:jc w:val="both"/>
      </w:pPr>
      <w:r>
        <w:t>│                       Сибирский федеральный округ                       │</w:t>
      </w:r>
    </w:p>
    <w:p w:rsidR="002E2EB4" w:rsidRDefault="002E2EB4" w:rsidP="002E2EB4">
      <w:pPr>
        <w:pStyle w:val="ConsPlusNonformat"/>
        <w:jc w:val="both"/>
      </w:pPr>
      <w:r>
        <w:t>├───┬───────────────┬─────────────────┬────────────────┬──────────────────┤</w:t>
      </w:r>
    </w:p>
    <w:p w:rsidR="002E2EB4" w:rsidRDefault="002E2EB4" w:rsidP="002E2EB4">
      <w:pPr>
        <w:pStyle w:val="ConsPlusNonformat"/>
        <w:jc w:val="both"/>
      </w:pPr>
      <w:r>
        <w:t>│ 1 │  Республика   │ I зона - 1,000  │II - 1,019      │                  │</w:t>
      </w:r>
    </w:p>
    <w:p w:rsidR="002E2EB4" w:rsidRDefault="002E2EB4" w:rsidP="002E2EB4">
      <w:pPr>
        <w:pStyle w:val="ConsPlusNonformat"/>
        <w:jc w:val="both"/>
      </w:pPr>
      <w:r>
        <w:t>│   │    Хакасия    │                 │III - 1,0324    │                  │</w:t>
      </w:r>
    </w:p>
    <w:p w:rsidR="002E2EB4" w:rsidRDefault="002E2EB4" w:rsidP="002E2EB4">
      <w:pPr>
        <w:pStyle w:val="ConsPlusNonformat"/>
        <w:jc w:val="both"/>
      </w:pPr>
      <w:r>
        <w:t>│   │               │                 │IV - 1,0463     │                  │</w:t>
      </w:r>
    </w:p>
    <w:p w:rsidR="002E2EB4" w:rsidRDefault="002E2EB4" w:rsidP="002E2EB4">
      <w:pPr>
        <w:pStyle w:val="ConsPlusNonformat"/>
        <w:jc w:val="both"/>
      </w:pPr>
      <w:r>
        <w:t>│   │               │                 │V - 1,064       │                  │</w:t>
      </w:r>
    </w:p>
    <w:p w:rsidR="002E2EB4" w:rsidRDefault="002E2EB4" w:rsidP="002E2EB4">
      <w:pPr>
        <w:pStyle w:val="ConsPlusNonformat"/>
        <w:jc w:val="both"/>
      </w:pPr>
      <w:r>
        <w:t>├───┼───────────────┼─────────────────┼────────────────┼──────────────────┤</w:t>
      </w:r>
    </w:p>
    <w:p w:rsidR="002E2EB4" w:rsidRDefault="002E2EB4" w:rsidP="002E2EB4">
      <w:pPr>
        <w:pStyle w:val="ConsPlusNonformat"/>
        <w:jc w:val="both"/>
      </w:pPr>
      <w:r>
        <w:t>│ 2 │Алтайский край │ I зона - 1,000  │I - 1,017       │Для зон с         │</w:t>
      </w:r>
    </w:p>
    <w:p w:rsidR="002E2EB4" w:rsidRDefault="002E2EB4" w:rsidP="002E2EB4">
      <w:pPr>
        <w:pStyle w:val="ConsPlusNonformat"/>
        <w:jc w:val="both"/>
      </w:pPr>
      <w:r>
        <w:t>│   │               │                 │II - 1,055      │районным          │</w:t>
      </w:r>
    </w:p>
    <w:p w:rsidR="002E2EB4" w:rsidRDefault="002E2EB4" w:rsidP="002E2EB4">
      <w:pPr>
        <w:pStyle w:val="ConsPlusNonformat"/>
        <w:jc w:val="both"/>
      </w:pPr>
      <w:r>
        <w:t>│   │               │                 │III - 1,094     │коэффициентом Кз  │</w:t>
      </w:r>
    </w:p>
    <w:p w:rsidR="002E2EB4" w:rsidRDefault="002E2EB4" w:rsidP="002E2EB4">
      <w:pPr>
        <w:pStyle w:val="ConsPlusNonformat"/>
        <w:jc w:val="both"/>
      </w:pPr>
      <w:r>
        <w:t>│   │               │                 │IV - 1,133      │1,15              │</w:t>
      </w:r>
    </w:p>
    <w:p w:rsidR="002E2EB4" w:rsidRDefault="002E2EB4" w:rsidP="002E2EB4">
      <w:pPr>
        <w:pStyle w:val="ConsPlusNonformat"/>
        <w:jc w:val="both"/>
      </w:pPr>
      <w:r>
        <w:t>│   │               │                 │V - 1,171       │                  │</w:t>
      </w:r>
    </w:p>
    <w:p w:rsidR="002E2EB4" w:rsidRDefault="002E2EB4" w:rsidP="002E2EB4">
      <w:pPr>
        <w:pStyle w:val="ConsPlusNonformat"/>
        <w:jc w:val="both"/>
      </w:pPr>
      <w:r>
        <w:t>│   │               │                 ├────────────────┼──────────────────┤</w:t>
      </w:r>
    </w:p>
    <w:p w:rsidR="002E2EB4" w:rsidRDefault="002E2EB4" w:rsidP="002E2EB4">
      <w:pPr>
        <w:pStyle w:val="ConsPlusNonformat"/>
        <w:jc w:val="both"/>
      </w:pPr>
      <w:r>
        <w:t>│   │               │                 │III - 1,102     │Для зон с         │</w:t>
      </w:r>
    </w:p>
    <w:p w:rsidR="002E2EB4" w:rsidRDefault="002E2EB4" w:rsidP="002E2EB4">
      <w:pPr>
        <w:pStyle w:val="ConsPlusNonformat"/>
        <w:jc w:val="both"/>
      </w:pPr>
      <w:r>
        <w:t>│   │               │                 │IV - 1,141      │районным          │</w:t>
      </w:r>
    </w:p>
    <w:p w:rsidR="002E2EB4" w:rsidRDefault="002E2EB4" w:rsidP="002E2EB4">
      <w:pPr>
        <w:pStyle w:val="ConsPlusNonformat"/>
        <w:jc w:val="both"/>
      </w:pPr>
      <w:r>
        <w:t>│   │               │                 │V - 1,179       │коэффициентом Кз  │</w:t>
      </w:r>
    </w:p>
    <w:p w:rsidR="002E2EB4" w:rsidRDefault="002E2EB4" w:rsidP="002E2EB4">
      <w:pPr>
        <w:pStyle w:val="ConsPlusNonformat"/>
        <w:jc w:val="both"/>
      </w:pPr>
      <w:r>
        <w:t>│   │               │                 │                │1,20              │</w:t>
      </w:r>
    </w:p>
    <w:p w:rsidR="002E2EB4" w:rsidRDefault="002E2EB4" w:rsidP="002E2EB4">
      <w:pPr>
        <w:pStyle w:val="ConsPlusNonformat"/>
        <w:jc w:val="both"/>
      </w:pPr>
      <w:r>
        <w:t>├───┼───────────────┼─────────────────┼────────────────┼──────────────────┤</w:t>
      </w:r>
    </w:p>
    <w:p w:rsidR="002E2EB4" w:rsidRDefault="002E2EB4" w:rsidP="002E2EB4">
      <w:pPr>
        <w:pStyle w:val="ConsPlusNonformat"/>
        <w:jc w:val="both"/>
      </w:pPr>
      <w:r>
        <w:t>│ 3 │ Красноярский  │ I зона - 1,000  │II - 1,000      │                  │</w:t>
      </w:r>
    </w:p>
    <w:p w:rsidR="002E2EB4" w:rsidRDefault="002E2EB4" w:rsidP="002E2EB4">
      <w:pPr>
        <w:pStyle w:val="ConsPlusNonformat"/>
        <w:jc w:val="both"/>
      </w:pPr>
      <w:r>
        <w:t>│   │     край      │  г. Красноярск  │III - 1,050     │                  │</w:t>
      </w:r>
    </w:p>
    <w:p w:rsidR="002E2EB4" w:rsidRDefault="002E2EB4" w:rsidP="002E2EB4">
      <w:pPr>
        <w:pStyle w:val="ConsPlusNonformat"/>
        <w:jc w:val="both"/>
      </w:pPr>
      <w:r>
        <w:t>│   │               │                 │IV - 1,060      │                  │</w:t>
      </w:r>
    </w:p>
    <w:p w:rsidR="002E2EB4" w:rsidRDefault="002E2EB4" w:rsidP="002E2EB4">
      <w:pPr>
        <w:pStyle w:val="ConsPlusNonformat"/>
        <w:jc w:val="both"/>
      </w:pPr>
      <w:r>
        <w:t>│   │               │                 │V - 1,090       │                  │</w:t>
      </w:r>
    </w:p>
    <w:p w:rsidR="002E2EB4" w:rsidRDefault="002E2EB4" w:rsidP="002E2EB4">
      <w:pPr>
        <w:pStyle w:val="ConsPlusNonformat"/>
        <w:jc w:val="both"/>
      </w:pPr>
      <w:r>
        <w:t>│   │               │                 │VI - 1,800      │                  │</w:t>
      </w:r>
    </w:p>
    <w:p w:rsidR="002E2EB4" w:rsidRDefault="002E2EB4" w:rsidP="002E2EB4">
      <w:pPr>
        <w:pStyle w:val="ConsPlusNonformat"/>
        <w:jc w:val="both"/>
      </w:pPr>
      <w:r>
        <w:t>│   │               │                 │VII.  - 1,870   │                  │</w:t>
      </w:r>
    </w:p>
    <w:p w:rsidR="002E2EB4" w:rsidRDefault="002E2EB4" w:rsidP="002E2EB4">
      <w:pPr>
        <w:pStyle w:val="ConsPlusNonformat"/>
        <w:jc w:val="both"/>
      </w:pPr>
      <w:r>
        <w:t>│   │               │                 │    1           │                  │</w:t>
      </w:r>
    </w:p>
    <w:p w:rsidR="002E2EB4" w:rsidRDefault="002E2EB4" w:rsidP="002E2EB4">
      <w:pPr>
        <w:pStyle w:val="ConsPlusNonformat"/>
        <w:jc w:val="both"/>
      </w:pPr>
      <w:r>
        <w:t>│   │               │                 │VII.  - 1,780   │                  │</w:t>
      </w:r>
    </w:p>
    <w:p w:rsidR="002E2EB4" w:rsidRDefault="002E2EB4" w:rsidP="002E2EB4">
      <w:pPr>
        <w:pStyle w:val="ConsPlusNonformat"/>
        <w:jc w:val="both"/>
      </w:pPr>
      <w:r>
        <w:t>│   │               │                 │    2           │                  │</w:t>
      </w:r>
    </w:p>
    <w:p w:rsidR="002E2EB4" w:rsidRDefault="002E2EB4" w:rsidP="002E2EB4">
      <w:pPr>
        <w:pStyle w:val="ConsPlusNonformat"/>
        <w:jc w:val="both"/>
      </w:pPr>
      <w:r>
        <w:t>│   │               │                 │VII.  - 1,910   │                  │</w:t>
      </w:r>
    </w:p>
    <w:p w:rsidR="002E2EB4" w:rsidRDefault="002E2EB4" w:rsidP="002E2EB4">
      <w:pPr>
        <w:pStyle w:val="ConsPlusNonformat"/>
        <w:jc w:val="both"/>
      </w:pPr>
      <w:r>
        <w:t>│   │               │                 │    3           │                  │</w:t>
      </w:r>
    </w:p>
    <w:p w:rsidR="002E2EB4" w:rsidRDefault="002E2EB4" w:rsidP="002E2EB4">
      <w:pPr>
        <w:pStyle w:val="ConsPlusNonformat"/>
        <w:jc w:val="both"/>
      </w:pPr>
      <w:r>
        <w:t>│   │               │                 │VII.   - 1,840  │                  │</w:t>
      </w:r>
    </w:p>
    <w:p w:rsidR="002E2EB4" w:rsidRDefault="002E2EB4" w:rsidP="002E2EB4">
      <w:pPr>
        <w:pStyle w:val="ConsPlusNonformat"/>
        <w:jc w:val="both"/>
      </w:pPr>
      <w:r>
        <w:lastRenderedPageBreak/>
        <w:t>│   │               │                 │    4           │                  │</w:t>
      </w:r>
    </w:p>
    <w:p w:rsidR="002E2EB4" w:rsidRDefault="002E2EB4" w:rsidP="002E2EB4">
      <w:pPr>
        <w:pStyle w:val="ConsPlusNonformat"/>
        <w:jc w:val="both"/>
      </w:pPr>
      <w:r>
        <w:t>│   │               │                 │VIII - 1,410    │                  │</w:t>
      </w:r>
    </w:p>
    <w:p w:rsidR="002E2EB4" w:rsidRDefault="002E2EB4" w:rsidP="002E2EB4">
      <w:pPr>
        <w:pStyle w:val="ConsPlusNonformat"/>
        <w:jc w:val="both"/>
      </w:pPr>
      <w:r>
        <w:t>│   │               │                 │IX - 1,140      │                  │</w:t>
      </w:r>
    </w:p>
    <w:p w:rsidR="002E2EB4" w:rsidRDefault="002E2EB4" w:rsidP="002E2EB4">
      <w:pPr>
        <w:pStyle w:val="ConsPlusNonformat"/>
        <w:jc w:val="both"/>
      </w:pPr>
      <w:r>
        <w:t>│   │               │                 │X - 1,160       │                  │</w:t>
      </w:r>
    </w:p>
    <w:p w:rsidR="002E2EB4" w:rsidRDefault="002E2EB4" w:rsidP="002E2EB4">
      <w:pPr>
        <w:pStyle w:val="ConsPlusNonformat"/>
        <w:jc w:val="both"/>
      </w:pPr>
      <w:r>
        <w:t>│   │               │                 │XI - 1,310      │                  │</w:t>
      </w:r>
    </w:p>
    <w:p w:rsidR="002E2EB4" w:rsidRDefault="002E2EB4" w:rsidP="002E2EB4">
      <w:pPr>
        <w:pStyle w:val="ConsPlusNonformat"/>
        <w:jc w:val="both"/>
      </w:pPr>
      <w:r>
        <w:t>├───┼───────────────┼─────────────────┼────────────────┼──────────────────┤</w:t>
      </w:r>
    </w:p>
    <w:p w:rsidR="002E2EB4" w:rsidRDefault="002E2EB4" w:rsidP="002E2EB4">
      <w:pPr>
        <w:pStyle w:val="ConsPlusNonformat"/>
        <w:jc w:val="both"/>
      </w:pPr>
      <w:r>
        <w:t>│ 4 │ Новосибирская │ IV зона - 1,000 │I - 0,912       │                  │</w:t>
      </w:r>
    </w:p>
    <w:p w:rsidR="002E2EB4" w:rsidRDefault="002E2EB4" w:rsidP="002E2EB4">
      <w:pPr>
        <w:pStyle w:val="ConsPlusNonformat"/>
        <w:jc w:val="both"/>
      </w:pPr>
      <w:r>
        <w:t>│   │    область    │                 │II - 0,925      │                  │</w:t>
      </w:r>
    </w:p>
    <w:p w:rsidR="002E2EB4" w:rsidRDefault="002E2EB4" w:rsidP="002E2EB4">
      <w:pPr>
        <w:pStyle w:val="ConsPlusNonformat"/>
        <w:jc w:val="both"/>
      </w:pPr>
      <w:r>
        <w:t>│   │               │                 │III - 0,962     │                  │</w:t>
      </w:r>
    </w:p>
    <w:p w:rsidR="002E2EB4" w:rsidRDefault="002E2EB4" w:rsidP="002E2EB4">
      <w:pPr>
        <w:pStyle w:val="ConsPlusNonformat"/>
        <w:jc w:val="both"/>
      </w:pPr>
      <w:r>
        <w:t>│   │               │                 │V - 0,996       │                  │</w:t>
      </w:r>
    </w:p>
    <w:p w:rsidR="002E2EB4" w:rsidRDefault="002E2EB4" w:rsidP="002E2EB4">
      <w:pPr>
        <w:pStyle w:val="ConsPlusNonformat"/>
        <w:jc w:val="both"/>
      </w:pPr>
      <w:r>
        <w:t>│   │               │                 │VI - 0,996      │                  │</w:t>
      </w:r>
    </w:p>
    <w:p w:rsidR="002E2EB4" w:rsidRDefault="002E2EB4" w:rsidP="002E2EB4">
      <w:pPr>
        <w:pStyle w:val="ConsPlusNonformat"/>
        <w:jc w:val="both"/>
      </w:pPr>
      <w:r>
        <w:t>│   │               │                 │VII - 0,996     │                  │</w:t>
      </w:r>
    </w:p>
    <w:p w:rsidR="002E2EB4" w:rsidRDefault="002E2EB4" w:rsidP="002E2EB4">
      <w:pPr>
        <w:pStyle w:val="ConsPlusNonformat"/>
        <w:jc w:val="both"/>
      </w:pPr>
      <w:r>
        <w:t>├───┼───────────────┼─────────────────┼────────────────┼──────────────────┤</w:t>
      </w:r>
    </w:p>
    <w:p w:rsidR="002E2EB4" w:rsidRDefault="002E2EB4" w:rsidP="002E2EB4">
      <w:pPr>
        <w:pStyle w:val="ConsPlusNonformat"/>
        <w:jc w:val="both"/>
      </w:pPr>
      <w:r>
        <w:t>│ 5 │Томская область│                 │Александровский │Кроме объектов    │</w:t>
      </w:r>
    </w:p>
    <w:p w:rsidR="002E2EB4" w:rsidRDefault="002E2EB4" w:rsidP="002E2EB4">
      <w:pPr>
        <w:pStyle w:val="ConsPlusNonformat"/>
        <w:jc w:val="both"/>
      </w:pPr>
      <w:r>
        <w:t>│   │               │                 │р-н - 1,37      │инженерной        │</w:t>
      </w:r>
    </w:p>
    <w:p w:rsidR="002E2EB4" w:rsidRDefault="002E2EB4" w:rsidP="002E2EB4">
      <w:pPr>
        <w:pStyle w:val="ConsPlusNonformat"/>
        <w:jc w:val="both"/>
      </w:pPr>
      <w:r>
        <w:t>│   │               │                 ├────────────────┤инфраструктуры и  │</w:t>
      </w:r>
    </w:p>
    <w:p w:rsidR="002E2EB4" w:rsidRDefault="002E2EB4" w:rsidP="002E2EB4">
      <w:pPr>
        <w:pStyle w:val="ConsPlusNonformat"/>
        <w:jc w:val="both"/>
      </w:pPr>
      <w:r>
        <w:t>│   │               │                 │Асиновский р-н -│специализиро-     │</w:t>
      </w:r>
    </w:p>
    <w:p w:rsidR="002E2EB4" w:rsidRDefault="002E2EB4" w:rsidP="002E2EB4">
      <w:pPr>
        <w:pStyle w:val="ConsPlusNonformat"/>
        <w:jc w:val="both"/>
      </w:pPr>
      <w:r>
        <w:t>│   │               │                 │1,12            │ванных видов      │</w:t>
      </w:r>
    </w:p>
    <w:p w:rsidR="002E2EB4" w:rsidRDefault="002E2EB4" w:rsidP="002E2EB4">
      <w:pPr>
        <w:pStyle w:val="ConsPlusNonformat"/>
        <w:jc w:val="both"/>
      </w:pPr>
      <w:r>
        <w:t>│   │               │                 ├────────────────┤строительства     │</w:t>
      </w:r>
    </w:p>
    <w:p w:rsidR="002E2EB4" w:rsidRDefault="002E2EB4" w:rsidP="002E2EB4">
      <w:pPr>
        <w:pStyle w:val="ConsPlusNonformat"/>
        <w:jc w:val="both"/>
      </w:pPr>
      <w:r>
        <w:t>│   │               │                 │Бакчарский р-н -│(энергетическое,  │</w:t>
      </w:r>
    </w:p>
    <w:p w:rsidR="002E2EB4" w:rsidRDefault="002E2EB4" w:rsidP="002E2EB4">
      <w:pPr>
        <w:pStyle w:val="ConsPlusNonformat"/>
        <w:jc w:val="both"/>
      </w:pPr>
      <w:r>
        <w:t>│   │               │                 │1,34            │транспортное,     │</w:t>
      </w:r>
    </w:p>
    <w:p w:rsidR="002E2EB4" w:rsidRDefault="002E2EB4" w:rsidP="002E2EB4">
      <w:pPr>
        <w:pStyle w:val="ConsPlusNonformat"/>
        <w:jc w:val="both"/>
      </w:pPr>
      <w:r>
        <w:t>│   │               │                 ├────────────────┤газопроводы,      │</w:t>
      </w:r>
    </w:p>
    <w:p w:rsidR="002E2EB4" w:rsidRDefault="002E2EB4" w:rsidP="002E2EB4">
      <w:pPr>
        <w:pStyle w:val="ConsPlusNonformat"/>
        <w:jc w:val="both"/>
      </w:pPr>
      <w:r>
        <w:t>│   │               │                 │Верхнекетский   │связь и т.д.)     │</w:t>
      </w:r>
    </w:p>
    <w:p w:rsidR="002E2EB4" w:rsidRDefault="002E2EB4" w:rsidP="002E2EB4">
      <w:pPr>
        <w:pStyle w:val="ConsPlusNonformat"/>
        <w:jc w:val="both"/>
      </w:pPr>
      <w:r>
        <w:t>│   │               │                 │р-н - 1,25      │Поправочные       │</w:t>
      </w:r>
    </w:p>
    <w:p w:rsidR="002E2EB4" w:rsidRDefault="002E2EB4" w:rsidP="002E2EB4">
      <w:pPr>
        <w:pStyle w:val="ConsPlusNonformat"/>
        <w:jc w:val="both"/>
      </w:pPr>
      <w:r>
        <w:t>│   │               │                 ├────────────────┤коэффициенты      │</w:t>
      </w:r>
    </w:p>
    <w:p w:rsidR="002E2EB4" w:rsidRDefault="002E2EB4" w:rsidP="002E2EB4">
      <w:pPr>
        <w:pStyle w:val="ConsPlusNonformat"/>
        <w:jc w:val="both"/>
      </w:pPr>
      <w:r>
        <w:t>│   │               │                 │Зырянский       │приведены для     │</w:t>
      </w:r>
    </w:p>
    <w:p w:rsidR="002E2EB4" w:rsidRDefault="002E2EB4" w:rsidP="002E2EB4">
      <w:pPr>
        <w:pStyle w:val="ConsPlusNonformat"/>
        <w:jc w:val="both"/>
      </w:pPr>
      <w:r>
        <w:t>│   │               │                 │р-н - 1,13      │территориальной   │</w:t>
      </w:r>
    </w:p>
    <w:p w:rsidR="002E2EB4" w:rsidRDefault="002E2EB4" w:rsidP="002E2EB4">
      <w:pPr>
        <w:pStyle w:val="ConsPlusNonformat"/>
        <w:jc w:val="both"/>
      </w:pPr>
      <w:r>
        <w:t>│   │               │                 ├────────────────┤сметной базы-2001 │</w:t>
      </w:r>
    </w:p>
    <w:p w:rsidR="002E2EB4" w:rsidRDefault="002E2EB4" w:rsidP="002E2EB4">
      <w:pPr>
        <w:pStyle w:val="ConsPlusNonformat"/>
        <w:jc w:val="both"/>
      </w:pPr>
      <w:r>
        <w:t>│   │               │                 │Каргасокский    │города Томска на  │</w:t>
      </w:r>
    </w:p>
    <w:p w:rsidR="002E2EB4" w:rsidRDefault="002E2EB4" w:rsidP="002E2EB4">
      <w:pPr>
        <w:pStyle w:val="ConsPlusNonformat"/>
        <w:jc w:val="both"/>
      </w:pPr>
      <w:r>
        <w:t>│   │               │                 │р-н - 1,39      │1 млн. руб.       │</w:t>
      </w:r>
    </w:p>
    <w:p w:rsidR="002E2EB4" w:rsidRDefault="002E2EB4" w:rsidP="002E2EB4">
      <w:pPr>
        <w:pStyle w:val="ConsPlusNonformat"/>
        <w:jc w:val="both"/>
      </w:pPr>
      <w:r>
        <w:t>│   │               │                 ├────────────────┤строительно-      │</w:t>
      </w:r>
    </w:p>
    <w:p w:rsidR="002E2EB4" w:rsidRDefault="002E2EB4" w:rsidP="002E2EB4">
      <w:pPr>
        <w:pStyle w:val="ConsPlusNonformat"/>
        <w:jc w:val="both"/>
      </w:pPr>
      <w:r>
        <w:t>│   │               │                 │Кожевниковский  │монтажных работ   │</w:t>
      </w:r>
    </w:p>
    <w:p w:rsidR="002E2EB4" w:rsidRDefault="002E2EB4" w:rsidP="002E2EB4">
      <w:pPr>
        <w:pStyle w:val="ConsPlusNonformat"/>
        <w:jc w:val="both"/>
      </w:pPr>
      <w:r>
        <w:t>│   │               │                 │р-н - 1,13      │для муниципальных │</w:t>
      </w:r>
    </w:p>
    <w:p w:rsidR="002E2EB4" w:rsidRDefault="002E2EB4" w:rsidP="002E2EB4">
      <w:pPr>
        <w:pStyle w:val="ConsPlusNonformat"/>
        <w:jc w:val="both"/>
      </w:pPr>
      <w:r>
        <w:t>│   │               │                 ├────────────────┤образований       │</w:t>
      </w:r>
    </w:p>
    <w:p w:rsidR="002E2EB4" w:rsidRDefault="002E2EB4" w:rsidP="002E2EB4">
      <w:pPr>
        <w:pStyle w:val="ConsPlusNonformat"/>
        <w:jc w:val="both"/>
      </w:pPr>
      <w:r>
        <w:t>│   │               │                 │Колпашевский    │Томской области   │</w:t>
      </w:r>
    </w:p>
    <w:p w:rsidR="002E2EB4" w:rsidRDefault="002E2EB4" w:rsidP="002E2EB4">
      <w:pPr>
        <w:pStyle w:val="ConsPlusNonformat"/>
        <w:jc w:val="both"/>
      </w:pPr>
      <w:r>
        <w:t>│   │               │                 │р-н - 1,25      │(Кп)              │</w:t>
      </w:r>
    </w:p>
    <w:p w:rsidR="002E2EB4" w:rsidRDefault="002E2EB4" w:rsidP="002E2EB4">
      <w:pPr>
        <w:pStyle w:val="ConsPlusNonformat"/>
        <w:jc w:val="both"/>
      </w:pPr>
      <w:r>
        <w:t>│   │               │                 ├────────────────┤Учет в текущем    │</w:t>
      </w:r>
    </w:p>
    <w:p w:rsidR="002E2EB4" w:rsidRDefault="002E2EB4" w:rsidP="002E2EB4">
      <w:pPr>
        <w:pStyle w:val="ConsPlusNonformat"/>
        <w:jc w:val="both"/>
      </w:pPr>
      <w:r>
        <w:t>│   │               │                 │Кривошеинский   │уровне цен        │</w:t>
      </w:r>
    </w:p>
    <w:p w:rsidR="002E2EB4" w:rsidRDefault="002E2EB4" w:rsidP="002E2EB4">
      <w:pPr>
        <w:pStyle w:val="ConsPlusNonformat"/>
        <w:jc w:val="both"/>
      </w:pPr>
      <w:r>
        <w:t>│   │               │                 │р-н - 1,24      │осуществляется в  │</w:t>
      </w:r>
    </w:p>
    <w:p w:rsidR="002E2EB4" w:rsidRDefault="002E2EB4" w:rsidP="002E2EB4">
      <w:pPr>
        <w:pStyle w:val="ConsPlusNonformat"/>
        <w:jc w:val="both"/>
      </w:pPr>
      <w:r>
        <w:t>│   │               │                 ├────────────────┤соответствии с    │</w:t>
      </w:r>
    </w:p>
    <w:p w:rsidR="002E2EB4" w:rsidRDefault="002E2EB4" w:rsidP="002E2EB4">
      <w:pPr>
        <w:pStyle w:val="ConsPlusNonformat"/>
        <w:jc w:val="both"/>
      </w:pPr>
      <w:r>
        <w:t>│   │               │                 │Молчановский    │</w:t>
      </w:r>
      <w:hyperlink r:id="rId30" w:history="1">
        <w:r>
          <w:rPr>
            <w:color w:val="0000FF"/>
          </w:rPr>
          <w:t>примечанием</w:t>
        </w:r>
      </w:hyperlink>
      <w:r>
        <w:t xml:space="preserve"> к     │</w:t>
      </w:r>
    </w:p>
    <w:p w:rsidR="002E2EB4" w:rsidRDefault="002E2EB4" w:rsidP="002E2EB4">
      <w:pPr>
        <w:pStyle w:val="ConsPlusNonformat"/>
        <w:jc w:val="both"/>
      </w:pPr>
      <w:r>
        <w:t>│   │               │                 │р-н - 1,25      │настоящей         │</w:t>
      </w:r>
    </w:p>
    <w:p w:rsidR="002E2EB4" w:rsidRDefault="002E2EB4" w:rsidP="002E2EB4">
      <w:pPr>
        <w:pStyle w:val="ConsPlusNonformat"/>
        <w:jc w:val="both"/>
      </w:pPr>
      <w:r>
        <w:t>│   │               │                 ├────────────────┤таблице           │</w:t>
      </w:r>
    </w:p>
    <w:p w:rsidR="002E2EB4" w:rsidRDefault="002E2EB4" w:rsidP="002E2EB4">
      <w:pPr>
        <w:pStyle w:val="ConsPlusNonformat"/>
        <w:jc w:val="both"/>
      </w:pPr>
      <w:r>
        <w:t>│   │               │                 │Парабельский    │                  │</w:t>
      </w:r>
    </w:p>
    <w:p w:rsidR="002E2EB4" w:rsidRDefault="002E2EB4" w:rsidP="002E2EB4">
      <w:pPr>
        <w:pStyle w:val="ConsPlusNonformat"/>
        <w:jc w:val="both"/>
      </w:pPr>
      <w:r>
        <w:t>│   │               │                 │р-н - 1,29      │                  │</w:t>
      </w:r>
    </w:p>
    <w:p w:rsidR="002E2EB4" w:rsidRDefault="002E2EB4" w:rsidP="002E2EB4">
      <w:pPr>
        <w:pStyle w:val="ConsPlusNonformat"/>
        <w:jc w:val="both"/>
      </w:pPr>
      <w:r>
        <w:t>│   │               │                 ├────────────────┤                  │</w:t>
      </w:r>
    </w:p>
    <w:p w:rsidR="002E2EB4" w:rsidRDefault="002E2EB4" w:rsidP="002E2EB4">
      <w:pPr>
        <w:pStyle w:val="ConsPlusNonformat"/>
        <w:jc w:val="both"/>
      </w:pPr>
      <w:r>
        <w:t>│   │               │                 │Первомайский    │                  │</w:t>
      </w:r>
    </w:p>
    <w:p w:rsidR="002E2EB4" w:rsidRDefault="002E2EB4" w:rsidP="002E2EB4">
      <w:pPr>
        <w:pStyle w:val="ConsPlusNonformat"/>
        <w:jc w:val="both"/>
      </w:pPr>
      <w:r>
        <w:t>│   │               │                 │р-н - 1,1       │                  │</w:t>
      </w:r>
    </w:p>
    <w:p w:rsidR="002E2EB4" w:rsidRDefault="002E2EB4" w:rsidP="002E2EB4">
      <w:pPr>
        <w:pStyle w:val="ConsPlusNonformat"/>
        <w:jc w:val="both"/>
      </w:pPr>
      <w:r>
        <w:t>│   │               │                 ├────────────────┤                  │</w:t>
      </w:r>
    </w:p>
    <w:p w:rsidR="002E2EB4" w:rsidRDefault="002E2EB4" w:rsidP="002E2EB4">
      <w:pPr>
        <w:pStyle w:val="ConsPlusNonformat"/>
        <w:jc w:val="both"/>
      </w:pPr>
      <w:r>
        <w:t>│   │               │                 │Тегульдетский   │                  │</w:t>
      </w:r>
    </w:p>
    <w:p w:rsidR="002E2EB4" w:rsidRDefault="002E2EB4" w:rsidP="002E2EB4">
      <w:pPr>
        <w:pStyle w:val="ConsPlusNonformat"/>
        <w:jc w:val="both"/>
      </w:pPr>
      <w:r>
        <w:t>│   │               │                 │р-н - 1,3       │                  │</w:t>
      </w:r>
    </w:p>
    <w:p w:rsidR="002E2EB4" w:rsidRDefault="002E2EB4" w:rsidP="002E2EB4">
      <w:pPr>
        <w:pStyle w:val="ConsPlusNonformat"/>
        <w:jc w:val="both"/>
      </w:pPr>
      <w:r>
        <w:t>│   │               │                 ├────────────────┤                  │</w:t>
      </w:r>
    </w:p>
    <w:p w:rsidR="002E2EB4" w:rsidRDefault="002E2EB4" w:rsidP="002E2EB4">
      <w:pPr>
        <w:pStyle w:val="ConsPlusNonformat"/>
        <w:jc w:val="both"/>
      </w:pPr>
      <w:r>
        <w:t>│   │               │                 │Томский р-н -   │                  │</w:t>
      </w:r>
    </w:p>
    <w:p w:rsidR="002E2EB4" w:rsidRDefault="002E2EB4" w:rsidP="002E2EB4">
      <w:pPr>
        <w:pStyle w:val="ConsPlusNonformat"/>
        <w:jc w:val="both"/>
      </w:pPr>
      <w:r>
        <w:t>│   │               │                 │1,09            │                  │</w:t>
      </w:r>
    </w:p>
    <w:p w:rsidR="002E2EB4" w:rsidRDefault="002E2EB4" w:rsidP="002E2EB4">
      <w:pPr>
        <w:pStyle w:val="ConsPlusNonformat"/>
        <w:jc w:val="both"/>
      </w:pPr>
      <w:r>
        <w:t>│   │               │                 ├────────────────┤                  │</w:t>
      </w:r>
    </w:p>
    <w:p w:rsidR="002E2EB4" w:rsidRDefault="002E2EB4" w:rsidP="002E2EB4">
      <w:pPr>
        <w:pStyle w:val="ConsPlusNonformat"/>
        <w:jc w:val="both"/>
      </w:pPr>
      <w:r>
        <w:t>│   │               │                 │Чаинский р-н -  │                  │</w:t>
      </w:r>
    </w:p>
    <w:p w:rsidR="002E2EB4" w:rsidRDefault="002E2EB4" w:rsidP="002E2EB4">
      <w:pPr>
        <w:pStyle w:val="ConsPlusNonformat"/>
        <w:jc w:val="both"/>
      </w:pPr>
      <w:r>
        <w:t>│   │               │                 │1,37            │                  │</w:t>
      </w:r>
    </w:p>
    <w:p w:rsidR="002E2EB4" w:rsidRDefault="002E2EB4" w:rsidP="002E2EB4">
      <w:pPr>
        <w:pStyle w:val="ConsPlusNonformat"/>
        <w:jc w:val="both"/>
      </w:pPr>
      <w:r>
        <w:t>│   │               │                 ├────────────────┤                  │</w:t>
      </w:r>
    </w:p>
    <w:p w:rsidR="002E2EB4" w:rsidRDefault="002E2EB4" w:rsidP="002E2EB4">
      <w:pPr>
        <w:pStyle w:val="ConsPlusNonformat"/>
        <w:jc w:val="both"/>
      </w:pPr>
      <w:r>
        <w:t>│   │               │                 │Шегарский р-н - │                  │</w:t>
      </w:r>
    </w:p>
    <w:p w:rsidR="002E2EB4" w:rsidRDefault="002E2EB4" w:rsidP="002E2EB4">
      <w:pPr>
        <w:pStyle w:val="ConsPlusNonformat"/>
        <w:jc w:val="both"/>
      </w:pPr>
      <w:r>
        <w:t>│   │               │                 │1,14            │                  │</w:t>
      </w:r>
    </w:p>
    <w:p w:rsidR="002E2EB4" w:rsidRDefault="002E2EB4" w:rsidP="002E2EB4">
      <w:pPr>
        <w:pStyle w:val="ConsPlusNonformat"/>
        <w:jc w:val="both"/>
      </w:pPr>
      <w:r>
        <w:t>│   │               │                 ├────────────────┤                  │</w:t>
      </w:r>
    </w:p>
    <w:p w:rsidR="002E2EB4" w:rsidRDefault="002E2EB4" w:rsidP="002E2EB4">
      <w:pPr>
        <w:pStyle w:val="ConsPlusNonformat"/>
        <w:jc w:val="both"/>
      </w:pPr>
      <w:r>
        <w:t>│   │               │                 │Город -         │                  │</w:t>
      </w:r>
    </w:p>
    <w:p w:rsidR="002E2EB4" w:rsidRDefault="002E2EB4" w:rsidP="002E2EB4">
      <w:pPr>
        <w:pStyle w:val="ConsPlusNonformat"/>
        <w:jc w:val="both"/>
      </w:pPr>
      <w:r>
        <w:t>│   │               │                 │Кедровый - 1,61 │                  │</w:t>
      </w:r>
    </w:p>
    <w:p w:rsidR="002E2EB4" w:rsidRDefault="002E2EB4" w:rsidP="002E2EB4">
      <w:pPr>
        <w:pStyle w:val="ConsPlusNonformat"/>
        <w:jc w:val="both"/>
      </w:pPr>
      <w:r>
        <w:t>│   │               │                 ├────────────────┤                  │</w:t>
      </w:r>
    </w:p>
    <w:p w:rsidR="002E2EB4" w:rsidRDefault="002E2EB4" w:rsidP="002E2EB4">
      <w:pPr>
        <w:pStyle w:val="ConsPlusNonformat"/>
        <w:jc w:val="both"/>
      </w:pPr>
      <w:r>
        <w:lastRenderedPageBreak/>
        <w:t>│   │               │                 │Город -         │                  │</w:t>
      </w:r>
    </w:p>
    <w:p w:rsidR="002E2EB4" w:rsidRDefault="002E2EB4" w:rsidP="002E2EB4">
      <w:pPr>
        <w:pStyle w:val="ConsPlusNonformat"/>
        <w:jc w:val="both"/>
      </w:pPr>
      <w:r>
        <w:t>│   │               │                 │Стрежевой - 1,29│                  │</w:t>
      </w:r>
    </w:p>
    <w:p w:rsidR="002E2EB4" w:rsidRDefault="002E2EB4" w:rsidP="002E2EB4">
      <w:pPr>
        <w:pStyle w:val="ConsPlusNonformat"/>
        <w:jc w:val="both"/>
      </w:pPr>
      <w:r>
        <w:t>├───┼───────────────┼─────────────────┼────────────────┼──────────────────┤</w:t>
      </w:r>
    </w:p>
    <w:p w:rsidR="002E2EB4" w:rsidRDefault="002E2EB4" w:rsidP="002E2EB4">
      <w:pPr>
        <w:pStyle w:val="ConsPlusNonformat"/>
        <w:jc w:val="both"/>
      </w:pPr>
      <w:r>
        <w:t>│ 6 │ Забайкальский │ I зона - 1,000  │II - 1,018      │                  │</w:t>
      </w:r>
    </w:p>
    <w:p w:rsidR="002E2EB4" w:rsidRDefault="002E2EB4" w:rsidP="002E2EB4">
      <w:pPr>
        <w:pStyle w:val="ConsPlusNonformat"/>
        <w:jc w:val="both"/>
      </w:pPr>
      <w:r>
        <w:t>│   │     край      │ Вся территория  │III - 1,029     │                  │</w:t>
      </w:r>
    </w:p>
    <w:p w:rsidR="002E2EB4" w:rsidRDefault="002E2EB4" w:rsidP="002E2EB4">
      <w:pPr>
        <w:pStyle w:val="ConsPlusNonformat"/>
        <w:jc w:val="both"/>
      </w:pPr>
      <w:r>
        <w:t>│   │               │ Забайкальского  │                │                  │</w:t>
      </w:r>
    </w:p>
    <w:p w:rsidR="002E2EB4" w:rsidRDefault="002E2EB4" w:rsidP="002E2EB4">
      <w:pPr>
        <w:pStyle w:val="ConsPlusNonformat"/>
        <w:jc w:val="both"/>
      </w:pPr>
      <w:r>
        <w:t>│   │               │ края, кроме II  │                │                  │</w:t>
      </w:r>
    </w:p>
    <w:p w:rsidR="002E2EB4" w:rsidRDefault="002E2EB4" w:rsidP="002E2EB4">
      <w:pPr>
        <w:pStyle w:val="ConsPlusNonformat"/>
        <w:jc w:val="both"/>
      </w:pPr>
      <w:r>
        <w:t>│   │               │   и III зоны    │                │                  │</w:t>
      </w:r>
    </w:p>
    <w:p w:rsidR="002E2EB4" w:rsidRDefault="002E2EB4" w:rsidP="002E2EB4">
      <w:pPr>
        <w:pStyle w:val="ConsPlusNonformat"/>
        <w:jc w:val="both"/>
      </w:pPr>
      <w:r>
        <w:t>├───┴───────────────┴─────────────────┴────────────────┴──────────────────┤</w:t>
      </w:r>
    </w:p>
    <w:p w:rsidR="002E2EB4" w:rsidRDefault="002E2EB4" w:rsidP="002E2EB4">
      <w:pPr>
        <w:pStyle w:val="ConsPlusNonformat"/>
        <w:jc w:val="both"/>
      </w:pPr>
      <w:r>
        <w:t>│                    Дальневосточный федеральный округ                    │</w:t>
      </w:r>
    </w:p>
    <w:p w:rsidR="002E2EB4" w:rsidRDefault="002E2EB4" w:rsidP="002E2EB4">
      <w:pPr>
        <w:pStyle w:val="ConsPlusNonformat"/>
        <w:jc w:val="both"/>
      </w:pPr>
      <w:r>
        <w:t>├───┬───────────────┬─────────────────┬────────────────┬──────────────────┤</w:t>
      </w:r>
    </w:p>
    <w:p w:rsidR="002E2EB4" w:rsidRDefault="002E2EB4" w:rsidP="002E2EB4">
      <w:pPr>
        <w:pStyle w:val="ConsPlusNonformat"/>
        <w:jc w:val="both"/>
      </w:pPr>
      <w:r>
        <w:t>│ 1 │Республика Саха│ I зона - 1,000  │II - 0,9721     │                  │</w:t>
      </w:r>
    </w:p>
    <w:p w:rsidR="002E2EB4" w:rsidRDefault="002E2EB4" w:rsidP="002E2EB4">
      <w:pPr>
        <w:pStyle w:val="ConsPlusNonformat"/>
        <w:jc w:val="both"/>
      </w:pPr>
      <w:r>
        <w:t>│   │   (Якутия)    │    г. Якутск    │III - 1,2695    │                  │</w:t>
      </w:r>
    </w:p>
    <w:p w:rsidR="002E2EB4" w:rsidRDefault="002E2EB4" w:rsidP="002E2EB4">
      <w:pPr>
        <w:pStyle w:val="ConsPlusNonformat"/>
        <w:jc w:val="both"/>
      </w:pPr>
      <w:r>
        <w:t>├───┼───────────────┼─────────────────┼────────────────┼──────────────────┤</w:t>
      </w:r>
    </w:p>
    <w:p w:rsidR="002E2EB4" w:rsidRDefault="002E2EB4" w:rsidP="002E2EB4">
      <w:pPr>
        <w:pStyle w:val="ConsPlusNonformat"/>
        <w:jc w:val="both"/>
      </w:pPr>
      <w:r>
        <w:t>│ 2 │  Хабаровский  │ I зона - 1,000  │II - 1,020      │                  │</w:t>
      </w:r>
    </w:p>
    <w:p w:rsidR="002E2EB4" w:rsidRDefault="002E2EB4" w:rsidP="002E2EB4">
      <w:pPr>
        <w:pStyle w:val="ConsPlusNonformat"/>
        <w:jc w:val="both"/>
      </w:pPr>
      <w:r>
        <w:t>│   │     край      │                 │III - 1,050     │                  │</w:t>
      </w:r>
    </w:p>
    <w:p w:rsidR="002E2EB4" w:rsidRDefault="002E2EB4" w:rsidP="002E2EB4">
      <w:pPr>
        <w:pStyle w:val="ConsPlusNonformat"/>
        <w:jc w:val="both"/>
      </w:pPr>
      <w:r>
        <w:t>│   │               │                 │IV - 1,101      │                  │</w:t>
      </w:r>
    </w:p>
    <w:p w:rsidR="002E2EB4" w:rsidRDefault="002E2EB4" w:rsidP="002E2EB4">
      <w:pPr>
        <w:pStyle w:val="ConsPlusNonformat"/>
        <w:jc w:val="both"/>
      </w:pPr>
      <w:r>
        <w:t>│   │               │                 │V - 1,110       │                  │</w:t>
      </w:r>
    </w:p>
    <w:p w:rsidR="002E2EB4" w:rsidRDefault="002E2EB4" w:rsidP="002E2EB4">
      <w:pPr>
        <w:pStyle w:val="ConsPlusNonformat"/>
        <w:jc w:val="both"/>
      </w:pPr>
      <w:r>
        <w:t>│   │               │                 │VI - 1,130      │                  │</w:t>
      </w:r>
    </w:p>
    <w:p w:rsidR="002E2EB4" w:rsidRDefault="002E2EB4" w:rsidP="002E2EB4">
      <w:pPr>
        <w:pStyle w:val="ConsPlusNonformat"/>
        <w:jc w:val="both"/>
      </w:pPr>
      <w:r>
        <w:t>│   │               │                 │VII - 1,150     │                  │</w:t>
      </w:r>
    </w:p>
    <w:p w:rsidR="002E2EB4" w:rsidRDefault="002E2EB4" w:rsidP="002E2EB4">
      <w:pPr>
        <w:pStyle w:val="ConsPlusNonformat"/>
        <w:jc w:val="both"/>
      </w:pPr>
      <w:r>
        <w:t>│   │               │                 │VIII - 1,180    │                  │</w:t>
      </w:r>
    </w:p>
    <w:p w:rsidR="002E2EB4" w:rsidRDefault="002E2EB4" w:rsidP="002E2EB4">
      <w:pPr>
        <w:pStyle w:val="ConsPlusNonformat"/>
        <w:jc w:val="both"/>
      </w:pPr>
      <w:r>
        <w:t>│   │               │                 │IX - 1,230      │                  │</w:t>
      </w:r>
    </w:p>
    <w:p w:rsidR="002E2EB4" w:rsidRDefault="002E2EB4" w:rsidP="002E2EB4">
      <w:pPr>
        <w:pStyle w:val="ConsPlusNonformat"/>
        <w:jc w:val="both"/>
      </w:pPr>
      <w:r>
        <w:t>│   │               │                 │X - 1,180       │                  │</w:t>
      </w:r>
    </w:p>
    <w:p w:rsidR="002E2EB4" w:rsidRDefault="002E2EB4" w:rsidP="002E2EB4">
      <w:pPr>
        <w:pStyle w:val="ConsPlusNonformat"/>
        <w:jc w:val="both"/>
      </w:pPr>
      <w:r>
        <w:t>│   │               │                 │XI - 1,350      │                  │</w:t>
      </w:r>
    </w:p>
    <w:p w:rsidR="002E2EB4" w:rsidRDefault="002E2EB4" w:rsidP="002E2EB4">
      <w:pPr>
        <w:pStyle w:val="ConsPlusNonformat"/>
        <w:jc w:val="both"/>
      </w:pPr>
      <w:r>
        <w:t>│   │               │                 │XII - 1,830     │                  │</w:t>
      </w:r>
    </w:p>
    <w:p w:rsidR="002E2EB4" w:rsidRDefault="002E2EB4" w:rsidP="002E2EB4">
      <w:pPr>
        <w:pStyle w:val="ConsPlusNonformat"/>
        <w:jc w:val="both"/>
      </w:pPr>
      <w:r>
        <w:t>│   │               │                 │XIII - 2,080    │                  │</w:t>
      </w:r>
    </w:p>
    <w:p w:rsidR="002E2EB4" w:rsidRDefault="002E2EB4" w:rsidP="002E2EB4">
      <w:pPr>
        <w:pStyle w:val="ConsPlusNonformat"/>
        <w:jc w:val="both"/>
      </w:pPr>
      <w:r>
        <w:t>│   │               │                 │XIV - 2,570     │                  │</w:t>
      </w:r>
    </w:p>
    <w:p w:rsidR="002E2EB4" w:rsidRDefault="002E2EB4" w:rsidP="002E2EB4">
      <w:pPr>
        <w:pStyle w:val="ConsPlusNonformat"/>
        <w:jc w:val="both"/>
      </w:pPr>
      <w:r>
        <w:t>├───┼───────────────┼─────────────────┼────────────────┼──────────────────┤</w:t>
      </w:r>
    </w:p>
    <w:p w:rsidR="002E2EB4" w:rsidRDefault="002E2EB4" w:rsidP="002E2EB4">
      <w:pPr>
        <w:pStyle w:val="ConsPlusNonformat"/>
        <w:jc w:val="both"/>
      </w:pPr>
      <w:r>
        <w:t>│ 3 │   Амурская    │ I зона - 1,000  │II - 1,020      │                  │</w:t>
      </w:r>
    </w:p>
    <w:p w:rsidR="002E2EB4" w:rsidRDefault="002E2EB4" w:rsidP="002E2EB4">
      <w:pPr>
        <w:pStyle w:val="ConsPlusNonformat"/>
        <w:jc w:val="both"/>
      </w:pPr>
      <w:r>
        <w:t>│   │    область    │ г. Благовещенск │III - 1,040     │                  │</w:t>
      </w:r>
    </w:p>
    <w:p w:rsidR="002E2EB4" w:rsidRDefault="002E2EB4" w:rsidP="002E2EB4">
      <w:pPr>
        <w:pStyle w:val="ConsPlusNonformat"/>
        <w:jc w:val="both"/>
      </w:pPr>
      <w:r>
        <w:t>│   │               │                 │IV - 1,070      │                  │</w:t>
      </w:r>
    </w:p>
    <w:p w:rsidR="002E2EB4" w:rsidRDefault="002E2EB4" w:rsidP="002E2EB4">
      <w:pPr>
        <w:pStyle w:val="ConsPlusNonformat"/>
        <w:jc w:val="both"/>
      </w:pPr>
      <w:r>
        <w:t>│   │               │                 │V - 1,150       │                  │</w:t>
      </w:r>
    </w:p>
    <w:p w:rsidR="002E2EB4" w:rsidRDefault="002E2EB4" w:rsidP="002E2EB4">
      <w:pPr>
        <w:pStyle w:val="ConsPlusNonformat"/>
        <w:jc w:val="both"/>
      </w:pPr>
      <w:r>
        <w:t>│   │               │                 │VI - 1,200      │                  │</w:t>
      </w:r>
    </w:p>
    <w:p w:rsidR="002E2EB4" w:rsidRDefault="002E2EB4" w:rsidP="002E2EB4">
      <w:pPr>
        <w:pStyle w:val="ConsPlusNonformat"/>
        <w:jc w:val="both"/>
      </w:pPr>
      <w:r>
        <w:t>├───┼───────────────┼─────────────────┼────────────────┼──────────────────┤</w:t>
      </w:r>
    </w:p>
    <w:p w:rsidR="002E2EB4" w:rsidRDefault="002E2EB4" w:rsidP="002E2EB4">
      <w:pPr>
        <w:pStyle w:val="ConsPlusNonformat"/>
        <w:jc w:val="both"/>
      </w:pPr>
      <w:r>
        <w:t>│ 4 │   Еврейская   │ I зона - 1,000  │II - 1,020      │                  │</w:t>
      </w:r>
    </w:p>
    <w:p w:rsidR="002E2EB4" w:rsidRDefault="002E2EB4" w:rsidP="002E2EB4">
      <w:pPr>
        <w:pStyle w:val="ConsPlusNonformat"/>
        <w:jc w:val="both"/>
      </w:pPr>
      <w:r>
        <w:t>│   │  автономная   │                 │III - 1,040     │                  │</w:t>
      </w:r>
    </w:p>
    <w:p w:rsidR="002E2EB4" w:rsidRDefault="002E2EB4" w:rsidP="002E2EB4">
      <w:pPr>
        <w:pStyle w:val="ConsPlusNonformat"/>
        <w:jc w:val="both"/>
      </w:pPr>
      <w:r>
        <w:t>│   │    область    │                 │IV - 1,060      │                  │</w:t>
      </w:r>
    </w:p>
    <w:p w:rsidR="002E2EB4" w:rsidRDefault="002E2EB4" w:rsidP="002E2EB4">
      <w:pPr>
        <w:pStyle w:val="ConsPlusNonformat"/>
        <w:jc w:val="both"/>
      </w:pPr>
      <w:r>
        <w:t>│   │               │                 │V - 1,090       │                  │</w:t>
      </w:r>
    </w:p>
    <w:p w:rsidR="002E2EB4" w:rsidRDefault="002E2EB4" w:rsidP="002E2EB4">
      <w:pPr>
        <w:pStyle w:val="ConsPlusNonformat"/>
        <w:jc w:val="both"/>
      </w:pPr>
      <w:r>
        <w:t>│   │               │                 │VI - 1,120      │                  │</w:t>
      </w:r>
    </w:p>
    <w:p w:rsidR="002E2EB4" w:rsidRDefault="002E2EB4" w:rsidP="002E2EB4">
      <w:pPr>
        <w:pStyle w:val="ConsPlusNonformat"/>
        <w:jc w:val="both"/>
      </w:pPr>
      <w:r>
        <w:t>├───┼───────────────┼─────────────────┼────────────────┼──────────────────┤</w:t>
      </w:r>
    </w:p>
    <w:p w:rsidR="002E2EB4" w:rsidRDefault="002E2EB4" w:rsidP="002E2EB4">
      <w:pPr>
        <w:pStyle w:val="ConsPlusNonformat"/>
        <w:jc w:val="both"/>
      </w:pPr>
      <w:r>
        <w:t>│ 5 │   Чукотский   │ I зона - 1,000  │II - 1,040      │                  │</w:t>
      </w:r>
    </w:p>
    <w:p w:rsidR="002E2EB4" w:rsidRDefault="002E2EB4" w:rsidP="002E2EB4">
      <w:pPr>
        <w:pStyle w:val="ConsPlusNonformat"/>
        <w:jc w:val="both"/>
      </w:pPr>
      <w:r>
        <w:t>│   │  автономный   │                 │III - 1,078     │                  │</w:t>
      </w:r>
    </w:p>
    <w:p w:rsidR="002E2EB4" w:rsidRDefault="002E2EB4" w:rsidP="002E2EB4">
      <w:pPr>
        <w:pStyle w:val="ConsPlusNonformat"/>
        <w:jc w:val="both"/>
      </w:pPr>
      <w:r>
        <w:t>│   │     округ     │                 │IV - 1,135      │                  │</w:t>
      </w:r>
    </w:p>
    <w:p w:rsidR="002E2EB4" w:rsidRDefault="002E2EB4" w:rsidP="002E2EB4">
      <w:pPr>
        <w:pStyle w:val="ConsPlusNonformat"/>
        <w:jc w:val="both"/>
      </w:pPr>
      <w:r>
        <w:t>│   │               │                 │V - 1,188       │                  │</w:t>
      </w:r>
    </w:p>
    <w:p w:rsidR="002E2EB4" w:rsidRDefault="002E2EB4" w:rsidP="002E2EB4">
      <w:pPr>
        <w:pStyle w:val="ConsPlusNonformat"/>
        <w:jc w:val="both"/>
      </w:pPr>
      <w:r>
        <w:t>│   │               │                 │VI - 1,241      │                  │</w:t>
      </w:r>
    </w:p>
    <w:p w:rsidR="002E2EB4" w:rsidRDefault="002E2EB4" w:rsidP="002E2EB4">
      <w:pPr>
        <w:pStyle w:val="ConsPlusNonformat"/>
        <w:jc w:val="both"/>
      </w:pPr>
      <w:r>
        <w:t>│   │               │                 │VII - 1,346     │                  │</w:t>
      </w:r>
    </w:p>
    <w:p w:rsidR="002E2EB4" w:rsidRDefault="002E2EB4" w:rsidP="002E2EB4">
      <w:pPr>
        <w:pStyle w:val="ConsPlusNonformat"/>
        <w:jc w:val="both"/>
      </w:pPr>
      <w:r>
        <w:t>│   │               │                 │VIII - 1,441    │                  │</w:t>
      </w:r>
    </w:p>
    <w:p w:rsidR="002E2EB4" w:rsidRDefault="002E2EB4" w:rsidP="002E2EB4">
      <w:pPr>
        <w:pStyle w:val="ConsPlusNonformat"/>
        <w:jc w:val="both"/>
      </w:pPr>
      <w:r>
        <w:t>└───┴───────────────┴─────────────────┴────────────────┴──────────────────┘</w:t>
      </w:r>
    </w:p>
    <w:p w:rsidR="002E2EB4" w:rsidRDefault="002E2EB4" w:rsidP="002E2EB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E2EB4" w:rsidRDefault="002E2EB4" w:rsidP="002E2EB4">
      <w:pPr>
        <w:pStyle w:val="ConsPlusNonformat"/>
        <w:ind w:firstLine="540"/>
        <w:jc w:val="both"/>
        <w:outlineLvl w:val="2"/>
      </w:pPr>
      <w:r>
        <w:t>--------------------------------</w:t>
      </w:r>
    </w:p>
    <w:p w:rsidR="002E2EB4" w:rsidRDefault="002E2EB4" w:rsidP="002E2EB4">
      <w:pPr>
        <w:autoSpaceDE w:val="0"/>
        <w:autoSpaceDN w:val="0"/>
        <w:adjustRightInd w:val="0"/>
        <w:spacing w:after="0" w:line="240" w:lineRule="auto"/>
        <w:ind w:firstLine="540"/>
        <w:jc w:val="both"/>
        <w:outlineLvl w:val="2"/>
        <w:rPr>
          <w:rFonts w:ascii="Times New Roman" w:hAnsi="Times New Roman" w:cs="Times New Roman"/>
          <w:sz w:val="28"/>
          <w:szCs w:val="28"/>
        </w:rPr>
      </w:pPr>
      <w:r>
        <w:rPr>
          <w:rFonts w:ascii="Times New Roman" w:hAnsi="Times New Roman" w:cs="Times New Roman"/>
          <w:sz w:val="28"/>
          <w:szCs w:val="28"/>
        </w:rPr>
        <w:t>&lt;*&gt; Примечание: Наименование и границы зон, а также зональные коэффициенты изменения стоимости строительства, отсутствующие в приложении N 2 к Методическим рекомендациям, рекомендуется принимать в соответствии с территориальными сметными нормативами, установленными органами исполнительной власти субъектов Российской Федерации.</w:t>
      </w:r>
    </w:p>
    <w:p w:rsidR="002E2EB4" w:rsidRDefault="002E2EB4" w:rsidP="002E2EB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3</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утвержденным Приказом</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Министерства регионального развития</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от 4 октября 2011 г. N 481</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РЕКОМЕНДУЕМЫЕ КОЭФФИЦИЕНТЫ, УЧИТЫВАЮЩИЕ СЕЙСМИЧНОСТЬ</w:t>
      </w: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4725"/>
        <w:gridCol w:w="1350"/>
        <w:gridCol w:w="1350"/>
        <w:gridCol w:w="1215"/>
        <w:gridCol w:w="1350"/>
      </w:tblGrid>
      <w:tr w:rsidR="002E2EB4">
        <w:tblPrEx>
          <w:tblCellMar>
            <w:top w:w="0" w:type="dxa"/>
            <w:bottom w:w="0" w:type="dxa"/>
          </w:tblCellMar>
        </w:tblPrEx>
        <w:trPr>
          <w:cantSplit/>
          <w:trHeight w:val="240"/>
        </w:trPr>
        <w:tc>
          <w:tcPr>
            <w:tcW w:w="4725" w:type="dxa"/>
            <w:vMerge w:val="restart"/>
            <w:tcBorders>
              <w:top w:val="single" w:sz="6" w:space="0" w:color="auto"/>
              <w:left w:val="single" w:sz="6" w:space="0" w:color="auto"/>
              <w:bottom w:val="nil"/>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Здания и сооружения        </w:t>
            </w:r>
          </w:p>
        </w:tc>
        <w:tc>
          <w:tcPr>
            <w:tcW w:w="5265" w:type="dxa"/>
            <w:gridSpan w:val="4"/>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Сейсмичность в баллах         </w:t>
            </w:r>
          </w:p>
        </w:tc>
      </w:tr>
      <w:tr w:rsidR="002E2EB4">
        <w:tblPrEx>
          <w:tblCellMar>
            <w:top w:w="0" w:type="dxa"/>
            <w:bottom w:w="0" w:type="dxa"/>
          </w:tblCellMar>
        </w:tblPrEx>
        <w:trPr>
          <w:cantSplit/>
          <w:trHeight w:val="240"/>
        </w:trPr>
        <w:tc>
          <w:tcPr>
            <w:tcW w:w="4725" w:type="dxa"/>
            <w:vMerge/>
            <w:tcBorders>
              <w:top w:val="nil"/>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6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7    </w:t>
            </w:r>
          </w:p>
        </w:tc>
        <w:tc>
          <w:tcPr>
            <w:tcW w:w="121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8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9    </w:t>
            </w:r>
          </w:p>
        </w:tc>
      </w:tr>
      <w:tr w:rsidR="002E2EB4">
        <w:tblPrEx>
          <w:tblCellMar>
            <w:top w:w="0" w:type="dxa"/>
            <w:bottom w:w="0" w:type="dxa"/>
          </w:tblCellMar>
        </w:tblPrEx>
        <w:trPr>
          <w:cantSplit/>
          <w:trHeight w:val="840"/>
        </w:trPr>
        <w:tc>
          <w:tcPr>
            <w:tcW w:w="472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Здания непроизводственного        </w:t>
            </w:r>
            <w:r>
              <w:rPr>
                <w:rFonts w:ascii="Times New Roman" w:hAnsi="Times New Roman" w:cs="Times New Roman"/>
                <w:sz w:val="28"/>
                <w:szCs w:val="28"/>
              </w:rPr>
              <w:br/>
              <w:t xml:space="preserve">назначения (жилые дома, объекты   </w:t>
            </w:r>
            <w:r>
              <w:rPr>
                <w:rFonts w:ascii="Times New Roman" w:hAnsi="Times New Roman" w:cs="Times New Roman"/>
                <w:sz w:val="28"/>
                <w:szCs w:val="28"/>
              </w:rPr>
              <w:br/>
              <w:t xml:space="preserve">образования, учреждения           </w:t>
            </w:r>
            <w:r>
              <w:rPr>
                <w:rFonts w:ascii="Times New Roman" w:hAnsi="Times New Roman" w:cs="Times New Roman"/>
                <w:sz w:val="28"/>
                <w:szCs w:val="28"/>
              </w:rPr>
              <w:br/>
              <w:t xml:space="preserve">здравоохранения, спортивные       </w:t>
            </w:r>
            <w:r>
              <w:rPr>
                <w:rFonts w:ascii="Times New Roman" w:hAnsi="Times New Roman" w:cs="Times New Roman"/>
                <w:sz w:val="28"/>
                <w:szCs w:val="28"/>
              </w:rPr>
              <w:br/>
              <w:t>объекты, административные здания и</w:t>
            </w:r>
            <w:r>
              <w:rPr>
                <w:rFonts w:ascii="Times New Roman" w:hAnsi="Times New Roman" w:cs="Times New Roman"/>
                <w:sz w:val="28"/>
                <w:szCs w:val="28"/>
              </w:rPr>
              <w:br/>
              <w:t xml:space="preserve">пр.)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1,03   </w:t>
            </w:r>
          </w:p>
        </w:tc>
        <w:tc>
          <w:tcPr>
            <w:tcW w:w="121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1,04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1,06   </w:t>
            </w:r>
          </w:p>
        </w:tc>
      </w:tr>
      <w:tr w:rsidR="002E2EB4">
        <w:tblPrEx>
          <w:tblCellMar>
            <w:top w:w="0" w:type="dxa"/>
            <w:bottom w:w="0" w:type="dxa"/>
          </w:tblCellMar>
        </w:tblPrEx>
        <w:trPr>
          <w:cantSplit/>
          <w:trHeight w:val="600"/>
        </w:trPr>
        <w:tc>
          <w:tcPr>
            <w:tcW w:w="472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Надземные сооружения              </w:t>
            </w:r>
            <w:r>
              <w:rPr>
                <w:rFonts w:ascii="Times New Roman" w:hAnsi="Times New Roman" w:cs="Times New Roman"/>
                <w:sz w:val="28"/>
                <w:szCs w:val="28"/>
              </w:rPr>
              <w:br/>
              <w:t xml:space="preserve">(автомобильные и железные дороги, </w:t>
            </w:r>
            <w:r>
              <w:rPr>
                <w:rFonts w:ascii="Times New Roman" w:hAnsi="Times New Roman" w:cs="Times New Roman"/>
                <w:sz w:val="28"/>
                <w:szCs w:val="28"/>
              </w:rPr>
              <w:br/>
              <w:t>трубопроводы, линии электропередач</w:t>
            </w:r>
            <w:r>
              <w:rPr>
                <w:rFonts w:ascii="Times New Roman" w:hAnsi="Times New Roman" w:cs="Times New Roman"/>
                <w:sz w:val="28"/>
                <w:szCs w:val="28"/>
              </w:rPr>
              <w:br/>
              <w:t xml:space="preserve">и пр.)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1,02   </w:t>
            </w:r>
          </w:p>
        </w:tc>
        <w:tc>
          <w:tcPr>
            <w:tcW w:w="121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1,03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1,05   </w:t>
            </w:r>
          </w:p>
        </w:tc>
      </w:tr>
      <w:tr w:rsidR="002E2EB4">
        <w:tblPrEx>
          <w:tblCellMar>
            <w:top w:w="0" w:type="dxa"/>
            <w:bottom w:w="0" w:type="dxa"/>
          </w:tblCellMar>
        </w:tblPrEx>
        <w:trPr>
          <w:cantSplit/>
          <w:trHeight w:val="480"/>
        </w:trPr>
        <w:tc>
          <w:tcPr>
            <w:tcW w:w="472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Мосты и путепроводы со стальными  </w:t>
            </w:r>
            <w:r>
              <w:rPr>
                <w:rFonts w:ascii="Times New Roman" w:hAnsi="Times New Roman" w:cs="Times New Roman"/>
                <w:sz w:val="28"/>
                <w:szCs w:val="28"/>
              </w:rPr>
              <w:br/>
              <w:t xml:space="preserve">и сталежелезобетонными пролетными </w:t>
            </w:r>
            <w:r>
              <w:rPr>
                <w:rFonts w:ascii="Times New Roman" w:hAnsi="Times New Roman" w:cs="Times New Roman"/>
                <w:sz w:val="28"/>
                <w:szCs w:val="28"/>
              </w:rPr>
              <w:br/>
              <w:t xml:space="preserve">строениями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1,02   </w:t>
            </w:r>
          </w:p>
        </w:tc>
        <w:tc>
          <w:tcPr>
            <w:tcW w:w="121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1,03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1,05   </w:t>
            </w:r>
          </w:p>
        </w:tc>
      </w:tr>
      <w:tr w:rsidR="002E2EB4">
        <w:tblPrEx>
          <w:tblCellMar>
            <w:top w:w="0" w:type="dxa"/>
            <w:bottom w:w="0" w:type="dxa"/>
          </w:tblCellMar>
        </w:tblPrEx>
        <w:trPr>
          <w:cantSplit/>
          <w:trHeight w:val="480"/>
        </w:trPr>
        <w:tc>
          <w:tcPr>
            <w:tcW w:w="472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Мосты и путепроводы с             </w:t>
            </w:r>
            <w:r>
              <w:rPr>
                <w:rFonts w:ascii="Times New Roman" w:hAnsi="Times New Roman" w:cs="Times New Roman"/>
                <w:sz w:val="28"/>
                <w:szCs w:val="28"/>
              </w:rPr>
              <w:br/>
              <w:t xml:space="preserve">железобетонными пролетными        </w:t>
            </w:r>
            <w:r>
              <w:rPr>
                <w:rFonts w:ascii="Times New Roman" w:hAnsi="Times New Roman" w:cs="Times New Roman"/>
                <w:sz w:val="28"/>
                <w:szCs w:val="28"/>
              </w:rPr>
              <w:br/>
              <w:t xml:space="preserve">строениями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1,02   </w:t>
            </w:r>
          </w:p>
        </w:tc>
        <w:tc>
          <w:tcPr>
            <w:tcW w:w="121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1,04  </w:t>
            </w:r>
          </w:p>
        </w:tc>
        <w:tc>
          <w:tcPr>
            <w:tcW w:w="135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1,08   </w:t>
            </w:r>
          </w:p>
        </w:tc>
      </w:tr>
    </w:tbl>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Примечание. Сейсмическое районирование территории Российской Федерации принимается в соответствии с действующими документами в данной области.</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4</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утвержденным Приказом</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Министерства регионального развития</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от 4 октября 2011 г. N 481</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РЕКОМЕНДУЕМЫЕ КОЭФФИЦИЕНТЫ</w:t>
      </w: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К СРОКАМ ПРОДОЛЖИТЕЛЬНОСТИ СТРОИТЕЛЬСТВА В РАЙОНАХ</w:t>
      </w: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 При определении продолжительности строительства объектов в сложных природно-климатических районах Российской Федерации рекомендуется применять следующие коэффициенты:</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1,6 - побережье и острова Северного Ледовитого океана; все районы Магаданской области; Лешуконский, Мезенский, Пинежский районы Архангельской области; все районы Ненецкого автономного округа; все районы Камчатского края; Таймырский и Эвенкийский районы Красноярского края; все районы Чукотского автономного округа; все районы Сахалинской области; все районы севернее 60-й параллели Ханты-Мансийского автономного округа - Югра; все районы Ямало-Ненецкого автономного округа; Охотский район Хабаровского края; все районы севернее 60-й параллели Республики Саха (Якутия);</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1,4 - все районы Мурманской области, за исключением городов Мурманска, Дудинка, Игарка, Норильска; Туруханский район Красноярского края; все районы южнее 60-й параллели Республики Саха (Якутия);</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1,2 - все районы Амурской области; все районы Архангельской области, за исключением городов Архангельска и Северодвинска; все районы Республики Бурятия, за исключением города Улан-Удэ; все районы Республики Карелия, за исключением города Петрозаводска; все районы Республики Коми; город Мурманск; все районы Иркутской, Новосибирской, Омской, Томской области и все районы Красноярского края севернее Транссибирской железнодорожной магистрали, за исключением городов, расположенных на этой магистрали, а также городов Братска и Томска; все районы севернее 60-й параллели Пермского края; все районы Приморского края, за исключением городов Владивостока и Находки; все районы Республики Тыва; все районы южнее 60-й параллели Ханты-Мансийского автономного округа - Югра; все районы Хабаровского края, за исключением городов Комсомольска-на-Амуре, Советской Гавани и Хабаровска; все районы Забайкальского края, за исключением города Читы.</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2. Продолжительность строительства объектов, возводимых в горных местностях с высотой над уровнем моря 1500 м и более, применяется в соответствии с проектом организации строительства и не может превышать продолжительность строительства аналогичных объектов в обычных условиях более чем на 30%.</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3. Продолжительность строительства объектов, возводимых в районах пустынь и полупустынь и характеризуемых средней температурой июля выше 27 C° и количеством осадков менее 300 мм в год, определяется с применением коэффициента 1,1.</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lastRenderedPageBreak/>
        <w:t>4. Продолжительность строительства объектов жилищно-гражданского назначения, возводимых в районах с коэффициентом сейсмичности 7 баллов и выше, определяется с применением коэффициента 1,1.</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5. В случаях, когда на территорию строительного объекта распространяется несколько повышающих коэффициентов, в расчет может приниматься только один из них.</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5</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к Методическим рекомендациям,</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утвержденным Приказом</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Министерства регионального развития</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от 4 октября 2011 г. N 481</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Пример (цифры условные)</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РАСЧЕТНАЯ СТОИМОСТЬ</w:t>
      </w: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СТРОИТЕЛЬСТВА ДЕТСКОГО САДА НА 250 МЕСТ ДЛЯ РЕСПУБЛИКИ</w:t>
      </w: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СЕВЕРНАЯ ОСЕТИЯ - АЛАНИЯ</w:t>
      </w:r>
    </w:p>
    <w:p w:rsidR="002E2EB4" w:rsidRDefault="002E2EB4" w:rsidP="002E2EB4">
      <w:pPr>
        <w:autoSpaceDE w:val="0"/>
        <w:autoSpaceDN w:val="0"/>
        <w:adjustRightInd w:val="0"/>
        <w:spacing w:after="0" w:line="240" w:lineRule="auto"/>
        <w:jc w:val="center"/>
        <w:outlineLvl w:val="1"/>
        <w:rPr>
          <w:rFonts w:ascii="Times New Roman" w:hAnsi="Times New Roman" w:cs="Times New Roman"/>
          <w:sz w:val="28"/>
          <w:szCs w:val="28"/>
        </w:rPr>
      </w:pPr>
    </w:p>
    <w:tbl>
      <w:tblPr>
        <w:tblW w:w="0" w:type="auto"/>
        <w:tblInd w:w="70" w:type="dxa"/>
        <w:tblLayout w:type="fixed"/>
        <w:tblCellMar>
          <w:left w:w="70" w:type="dxa"/>
          <w:right w:w="70" w:type="dxa"/>
        </w:tblCellMar>
        <w:tblLook w:val="0000"/>
      </w:tblPr>
      <w:tblGrid>
        <w:gridCol w:w="675"/>
        <w:gridCol w:w="2430"/>
        <w:gridCol w:w="1755"/>
        <w:gridCol w:w="810"/>
        <w:gridCol w:w="810"/>
        <w:gridCol w:w="1620"/>
        <w:gridCol w:w="1890"/>
      </w:tblGrid>
      <w:tr w:rsidR="002E2EB4">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 xml:space="preserve">п/п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объекта     </w:t>
            </w:r>
            <w:r>
              <w:rPr>
                <w:rFonts w:ascii="Times New Roman" w:hAnsi="Times New Roman" w:cs="Times New Roman"/>
                <w:sz w:val="28"/>
                <w:szCs w:val="28"/>
              </w:rPr>
              <w:br/>
              <w:t xml:space="preserve">строительства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Обоснование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Еди- </w:t>
            </w:r>
            <w:r>
              <w:rPr>
                <w:rFonts w:ascii="Times New Roman" w:hAnsi="Times New Roman" w:cs="Times New Roman"/>
                <w:sz w:val="28"/>
                <w:szCs w:val="28"/>
              </w:rPr>
              <w:br/>
              <w:t xml:space="preserve">ница </w:t>
            </w:r>
            <w:r>
              <w:rPr>
                <w:rFonts w:ascii="Times New Roman" w:hAnsi="Times New Roman" w:cs="Times New Roman"/>
                <w:sz w:val="28"/>
                <w:szCs w:val="28"/>
              </w:rPr>
              <w:br/>
              <w:t>изме-</w:t>
            </w:r>
            <w:r>
              <w:rPr>
                <w:rFonts w:ascii="Times New Roman" w:hAnsi="Times New Roman" w:cs="Times New Roman"/>
                <w:sz w:val="28"/>
                <w:szCs w:val="28"/>
              </w:rPr>
              <w:br/>
              <w:t>рения</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Кол. </w:t>
            </w: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Стоимость </w:t>
            </w:r>
            <w:r>
              <w:rPr>
                <w:rFonts w:ascii="Times New Roman" w:hAnsi="Times New Roman" w:cs="Times New Roman"/>
                <w:sz w:val="28"/>
                <w:szCs w:val="28"/>
              </w:rPr>
              <w:br/>
              <w:t xml:space="preserve">единицы  </w:t>
            </w:r>
            <w:r>
              <w:rPr>
                <w:rFonts w:ascii="Times New Roman" w:hAnsi="Times New Roman" w:cs="Times New Roman"/>
                <w:sz w:val="28"/>
                <w:szCs w:val="28"/>
              </w:rPr>
              <w:br/>
              <w:t xml:space="preserve">изм. по  </w:t>
            </w:r>
            <w:r>
              <w:rPr>
                <w:rFonts w:ascii="Times New Roman" w:hAnsi="Times New Roman" w:cs="Times New Roman"/>
                <w:sz w:val="28"/>
                <w:szCs w:val="28"/>
              </w:rPr>
              <w:br/>
              <w:t xml:space="preserve">состоянию </w:t>
            </w:r>
            <w:r>
              <w:rPr>
                <w:rFonts w:ascii="Times New Roman" w:hAnsi="Times New Roman" w:cs="Times New Roman"/>
                <w:sz w:val="28"/>
                <w:szCs w:val="28"/>
              </w:rPr>
              <w:br/>
              <w:t xml:space="preserve">на     </w:t>
            </w:r>
            <w:r>
              <w:rPr>
                <w:rFonts w:ascii="Times New Roman" w:hAnsi="Times New Roman" w:cs="Times New Roman"/>
                <w:sz w:val="28"/>
                <w:szCs w:val="28"/>
              </w:rPr>
              <w:br/>
              <w:t>01.01.2011,</w:t>
            </w:r>
            <w:r>
              <w:rPr>
                <w:rFonts w:ascii="Times New Roman" w:hAnsi="Times New Roman" w:cs="Times New Roman"/>
                <w:sz w:val="28"/>
                <w:szCs w:val="28"/>
              </w:rPr>
              <w:br/>
              <w:t xml:space="preserve">тыс. руб. </w:t>
            </w:r>
            <w:r>
              <w:rPr>
                <w:rFonts w:ascii="Times New Roman" w:hAnsi="Times New Roman" w:cs="Times New Roman"/>
                <w:sz w:val="28"/>
                <w:szCs w:val="28"/>
              </w:rPr>
              <w:br/>
              <w:t xml:space="preserve">&lt;*&gt;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Стоимость  </w:t>
            </w:r>
            <w:r>
              <w:rPr>
                <w:rFonts w:ascii="Times New Roman" w:hAnsi="Times New Roman" w:cs="Times New Roman"/>
                <w:sz w:val="28"/>
                <w:szCs w:val="28"/>
              </w:rPr>
              <w:br/>
              <w:t xml:space="preserve">в текущем  </w:t>
            </w:r>
            <w:r>
              <w:rPr>
                <w:rFonts w:ascii="Times New Roman" w:hAnsi="Times New Roman" w:cs="Times New Roman"/>
                <w:sz w:val="28"/>
                <w:szCs w:val="28"/>
              </w:rPr>
              <w:br/>
              <w:t>(прогнозном),</w:t>
            </w:r>
            <w:r>
              <w:rPr>
                <w:rFonts w:ascii="Times New Roman" w:hAnsi="Times New Roman" w:cs="Times New Roman"/>
                <w:sz w:val="28"/>
                <w:szCs w:val="28"/>
              </w:rPr>
              <w:br/>
              <w:t xml:space="preserve">тыс. руб.  </w:t>
            </w: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Детский сад на   </w:t>
            </w:r>
            <w:r>
              <w:rPr>
                <w:rFonts w:ascii="Times New Roman" w:hAnsi="Times New Roman" w:cs="Times New Roman"/>
                <w:sz w:val="28"/>
                <w:szCs w:val="28"/>
              </w:rPr>
              <w:br/>
              <w:t xml:space="preserve">250 мест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НЦС 81-02- </w:t>
            </w:r>
            <w:r>
              <w:rPr>
                <w:rFonts w:ascii="Times New Roman" w:hAnsi="Times New Roman" w:cs="Times New Roman"/>
                <w:sz w:val="28"/>
                <w:szCs w:val="28"/>
              </w:rPr>
              <w:br/>
              <w:t xml:space="preserve">03-2011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Стоимость 1 места</w:t>
            </w:r>
            <w:r>
              <w:rPr>
                <w:rFonts w:ascii="Times New Roman" w:hAnsi="Times New Roman" w:cs="Times New Roman"/>
                <w:sz w:val="28"/>
                <w:szCs w:val="28"/>
              </w:rPr>
              <w:br/>
              <w:t xml:space="preserve">&lt;*&gt; кол. мест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мест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250 </w:t>
            </w: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590,67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147 667,50  </w:t>
            </w: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Коэффициент на   </w:t>
            </w:r>
            <w:r>
              <w:rPr>
                <w:rFonts w:ascii="Times New Roman" w:hAnsi="Times New Roman" w:cs="Times New Roman"/>
                <w:sz w:val="28"/>
                <w:szCs w:val="28"/>
              </w:rPr>
              <w:br/>
              <w:t xml:space="preserve">сейсмичность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Приложение 3</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1,06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Стоимость        </w:t>
            </w:r>
            <w:r>
              <w:rPr>
                <w:rFonts w:ascii="Times New Roman" w:hAnsi="Times New Roman" w:cs="Times New Roman"/>
                <w:sz w:val="28"/>
                <w:szCs w:val="28"/>
              </w:rPr>
              <w:br/>
              <w:t xml:space="preserve">детского сада с  </w:t>
            </w:r>
            <w:r>
              <w:rPr>
                <w:rFonts w:ascii="Times New Roman" w:hAnsi="Times New Roman" w:cs="Times New Roman"/>
                <w:sz w:val="28"/>
                <w:szCs w:val="28"/>
              </w:rPr>
              <w:br/>
              <w:t xml:space="preserve">учетом           </w:t>
            </w:r>
            <w:r>
              <w:rPr>
                <w:rFonts w:ascii="Times New Roman" w:hAnsi="Times New Roman" w:cs="Times New Roman"/>
                <w:sz w:val="28"/>
                <w:szCs w:val="28"/>
              </w:rPr>
              <w:br/>
              <w:t xml:space="preserve">сейсмичности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156 527,55  </w:t>
            </w: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2.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Наружные         </w:t>
            </w:r>
            <w:r>
              <w:rPr>
                <w:rFonts w:ascii="Times New Roman" w:hAnsi="Times New Roman" w:cs="Times New Roman"/>
                <w:sz w:val="28"/>
                <w:szCs w:val="28"/>
              </w:rPr>
              <w:br/>
              <w:t xml:space="preserve">инженерные сети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2.1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Водоснабжение.   </w:t>
            </w:r>
            <w:r>
              <w:rPr>
                <w:rFonts w:ascii="Times New Roman" w:hAnsi="Times New Roman" w:cs="Times New Roman"/>
                <w:sz w:val="28"/>
                <w:szCs w:val="28"/>
              </w:rPr>
              <w:br/>
              <w:t xml:space="preserve">Водопровод из    </w:t>
            </w:r>
            <w:r>
              <w:rPr>
                <w:rFonts w:ascii="Times New Roman" w:hAnsi="Times New Roman" w:cs="Times New Roman"/>
                <w:sz w:val="28"/>
                <w:szCs w:val="28"/>
              </w:rPr>
              <w:br/>
              <w:t xml:space="preserve">стальных труб    </w:t>
            </w:r>
            <w:r>
              <w:rPr>
                <w:rFonts w:ascii="Times New Roman" w:hAnsi="Times New Roman" w:cs="Times New Roman"/>
                <w:sz w:val="28"/>
                <w:szCs w:val="28"/>
              </w:rPr>
              <w:br/>
              <w:t xml:space="preserve">d = 200 мм на    </w:t>
            </w:r>
            <w:r>
              <w:rPr>
                <w:rFonts w:ascii="Times New Roman" w:hAnsi="Times New Roman" w:cs="Times New Roman"/>
                <w:sz w:val="28"/>
                <w:szCs w:val="28"/>
              </w:rPr>
              <w:br/>
              <w:t xml:space="preserve">глубине 2 м в    </w:t>
            </w:r>
            <w:r>
              <w:rPr>
                <w:rFonts w:ascii="Times New Roman" w:hAnsi="Times New Roman" w:cs="Times New Roman"/>
                <w:sz w:val="28"/>
                <w:szCs w:val="28"/>
              </w:rPr>
              <w:br/>
              <w:t xml:space="preserve">сухих грунтах.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НЦС 81-02- </w:t>
            </w:r>
            <w:r>
              <w:rPr>
                <w:rFonts w:ascii="Times New Roman" w:hAnsi="Times New Roman" w:cs="Times New Roman"/>
                <w:sz w:val="28"/>
                <w:szCs w:val="28"/>
              </w:rPr>
              <w:br/>
              <w:t xml:space="preserve">14-2011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км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0,20 </w:t>
            </w: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3 888,00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1 944,00   </w:t>
            </w:r>
          </w:p>
        </w:tc>
      </w:tr>
      <w:tr w:rsidR="002E2EB4">
        <w:tblPrEx>
          <w:tblCellMar>
            <w:top w:w="0" w:type="dxa"/>
            <w:bottom w:w="0" w:type="dxa"/>
          </w:tblCellMar>
        </w:tblPrEx>
        <w:trPr>
          <w:cantSplit/>
          <w:trHeight w:val="9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2.2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Водоотведение    </w:t>
            </w:r>
            <w:r>
              <w:rPr>
                <w:rFonts w:ascii="Times New Roman" w:hAnsi="Times New Roman" w:cs="Times New Roman"/>
                <w:sz w:val="28"/>
                <w:szCs w:val="28"/>
              </w:rPr>
              <w:br/>
              <w:t xml:space="preserve">(канализация).   </w:t>
            </w:r>
            <w:r>
              <w:rPr>
                <w:rFonts w:ascii="Times New Roman" w:hAnsi="Times New Roman" w:cs="Times New Roman"/>
                <w:sz w:val="28"/>
                <w:szCs w:val="28"/>
              </w:rPr>
              <w:br/>
              <w:t xml:space="preserve">Канализация из   </w:t>
            </w:r>
            <w:r>
              <w:rPr>
                <w:rFonts w:ascii="Times New Roman" w:hAnsi="Times New Roman" w:cs="Times New Roman"/>
                <w:sz w:val="28"/>
                <w:szCs w:val="28"/>
              </w:rPr>
              <w:br/>
              <w:t xml:space="preserve">чугунных труб    </w:t>
            </w:r>
            <w:r>
              <w:rPr>
                <w:rFonts w:ascii="Times New Roman" w:hAnsi="Times New Roman" w:cs="Times New Roman"/>
                <w:sz w:val="28"/>
                <w:szCs w:val="28"/>
              </w:rPr>
              <w:br/>
              <w:t xml:space="preserve">d = 200 мм на    </w:t>
            </w:r>
            <w:r>
              <w:rPr>
                <w:rFonts w:ascii="Times New Roman" w:hAnsi="Times New Roman" w:cs="Times New Roman"/>
                <w:sz w:val="28"/>
                <w:szCs w:val="28"/>
              </w:rPr>
              <w:br/>
              <w:t xml:space="preserve">глубине 2 м в    </w:t>
            </w:r>
            <w:r>
              <w:rPr>
                <w:rFonts w:ascii="Times New Roman" w:hAnsi="Times New Roman" w:cs="Times New Roman"/>
                <w:sz w:val="28"/>
                <w:szCs w:val="28"/>
              </w:rPr>
              <w:br/>
              <w:t xml:space="preserve">сухих грунтах.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НЦС 81-02- </w:t>
            </w:r>
            <w:r>
              <w:rPr>
                <w:rFonts w:ascii="Times New Roman" w:hAnsi="Times New Roman" w:cs="Times New Roman"/>
                <w:sz w:val="28"/>
                <w:szCs w:val="28"/>
              </w:rPr>
              <w:br/>
              <w:t xml:space="preserve">14-2011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км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0,30 </w:t>
            </w: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2 738,00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1 095,20   </w:t>
            </w:r>
          </w:p>
        </w:tc>
      </w:tr>
      <w:tr w:rsidR="002E2EB4">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2.3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Энергоснабжение. </w:t>
            </w:r>
            <w:r>
              <w:rPr>
                <w:rFonts w:ascii="Times New Roman" w:hAnsi="Times New Roman" w:cs="Times New Roman"/>
                <w:sz w:val="28"/>
                <w:szCs w:val="28"/>
              </w:rPr>
              <w:br/>
              <w:t xml:space="preserve">Прокладка кабеля </w:t>
            </w:r>
            <w:r>
              <w:rPr>
                <w:rFonts w:ascii="Times New Roman" w:hAnsi="Times New Roman" w:cs="Times New Roman"/>
                <w:sz w:val="28"/>
                <w:szCs w:val="28"/>
              </w:rPr>
              <w:br/>
              <w:t xml:space="preserve">медного в        </w:t>
            </w:r>
            <w:r>
              <w:rPr>
                <w:rFonts w:ascii="Times New Roman" w:hAnsi="Times New Roman" w:cs="Times New Roman"/>
                <w:sz w:val="28"/>
                <w:szCs w:val="28"/>
              </w:rPr>
              <w:br/>
              <w:t xml:space="preserve">траншее.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НЦС 81-02- </w:t>
            </w:r>
            <w:r>
              <w:rPr>
                <w:rFonts w:ascii="Times New Roman" w:hAnsi="Times New Roman" w:cs="Times New Roman"/>
                <w:sz w:val="28"/>
                <w:szCs w:val="28"/>
              </w:rPr>
              <w:br/>
              <w:t xml:space="preserve">12-2011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км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0,50 </w:t>
            </w: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2 896,00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2 027,20   </w:t>
            </w:r>
          </w:p>
        </w:tc>
      </w:tr>
      <w:tr w:rsidR="002E2EB4">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2.4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Наружные сети    </w:t>
            </w:r>
            <w:r>
              <w:rPr>
                <w:rFonts w:ascii="Times New Roman" w:hAnsi="Times New Roman" w:cs="Times New Roman"/>
                <w:sz w:val="28"/>
                <w:szCs w:val="28"/>
              </w:rPr>
              <w:br/>
              <w:t xml:space="preserve">связи. Подземная </w:t>
            </w:r>
            <w:r>
              <w:rPr>
                <w:rFonts w:ascii="Times New Roman" w:hAnsi="Times New Roman" w:cs="Times New Roman"/>
                <w:sz w:val="28"/>
                <w:szCs w:val="28"/>
              </w:rPr>
              <w:br/>
              <w:t xml:space="preserve">прокладка        </w:t>
            </w:r>
            <w:r>
              <w:rPr>
                <w:rFonts w:ascii="Times New Roman" w:hAnsi="Times New Roman" w:cs="Times New Roman"/>
                <w:sz w:val="28"/>
                <w:szCs w:val="28"/>
              </w:rPr>
              <w:br/>
              <w:t xml:space="preserve">телефонного      </w:t>
            </w:r>
            <w:r>
              <w:rPr>
                <w:rFonts w:ascii="Times New Roman" w:hAnsi="Times New Roman" w:cs="Times New Roman"/>
                <w:sz w:val="28"/>
                <w:szCs w:val="28"/>
              </w:rPr>
              <w:br/>
              <w:t xml:space="preserve">кабеля.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НЦС 81-02- </w:t>
            </w:r>
            <w:r>
              <w:rPr>
                <w:rFonts w:ascii="Times New Roman" w:hAnsi="Times New Roman" w:cs="Times New Roman"/>
                <w:sz w:val="28"/>
                <w:szCs w:val="28"/>
              </w:rPr>
              <w:br/>
              <w:t xml:space="preserve">11-2011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км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0,40 </w:t>
            </w: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3 120,16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1 248,06   </w:t>
            </w:r>
          </w:p>
        </w:tc>
      </w:tr>
      <w:tr w:rsidR="002E2EB4">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2.5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Теплотрасса.     </w:t>
            </w:r>
            <w:r>
              <w:rPr>
                <w:rFonts w:ascii="Times New Roman" w:hAnsi="Times New Roman" w:cs="Times New Roman"/>
                <w:sz w:val="28"/>
                <w:szCs w:val="28"/>
              </w:rPr>
              <w:br/>
              <w:t xml:space="preserve">Бесканальная     </w:t>
            </w:r>
            <w:r>
              <w:rPr>
                <w:rFonts w:ascii="Times New Roman" w:hAnsi="Times New Roman" w:cs="Times New Roman"/>
                <w:sz w:val="28"/>
                <w:szCs w:val="28"/>
              </w:rPr>
              <w:br/>
              <w:t xml:space="preserve">прокладка        </w:t>
            </w:r>
            <w:r>
              <w:rPr>
                <w:rFonts w:ascii="Times New Roman" w:hAnsi="Times New Roman" w:cs="Times New Roman"/>
                <w:sz w:val="28"/>
                <w:szCs w:val="28"/>
              </w:rPr>
              <w:br/>
              <w:t xml:space="preserve">трубопроводов в  </w:t>
            </w:r>
            <w:r>
              <w:rPr>
                <w:rFonts w:ascii="Times New Roman" w:hAnsi="Times New Roman" w:cs="Times New Roman"/>
                <w:sz w:val="28"/>
                <w:szCs w:val="28"/>
              </w:rPr>
              <w:br/>
              <w:t xml:space="preserve">изоляции ППУ     </w:t>
            </w:r>
            <w:r>
              <w:rPr>
                <w:rFonts w:ascii="Times New Roman" w:hAnsi="Times New Roman" w:cs="Times New Roman"/>
                <w:sz w:val="28"/>
                <w:szCs w:val="28"/>
              </w:rPr>
              <w:br/>
              <w:t xml:space="preserve">d = 150 мм.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НЦС 81-02- </w:t>
            </w:r>
            <w:r>
              <w:rPr>
                <w:rFonts w:ascii="Times New Roman" w:hAnsi="Times New Roman" w:cs="Times New Roman"/>
                <w:sz w:val="28"/>
                <w:szCs w:val="28"/>
              </w:rPr>
              <w:br/>
              <w:t xml:space="preserve">13-2011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км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0,70 </w:t>
            </w: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14 526,24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10 168,37  </w:t>
            </w: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Малые            </w:t>
            </w:r>
            <w:r>
              <w:rPr>
                <w:rFonts w:ascii="Times New Roman" w:hAnsi="Times New Roman" w:cs="Times New Roman"/>
                <w:sz w:val="28"/>
                <w:szCs w:val="28"/>
              </w:rPr>
              <w:br/>
              <w:t xml:space="preserve">архитектурные    </w:t>
            </w:r>
            <w:r>
              <w:rPr>
                <w:rFonts w:ascii="Times New Roman" w:hAnsi="Times New Roman" w:cs="Times New Roman"/>
                <w:sz w:val="28"/>
                <w:szCs w:val="28"/>
              </w:rPr>
              <w:br/>
              <w:t xml:space="preserve">формы.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3.1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Детские площадки.</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НЦС 81-02- </w:t>
            </w:r>
            <w:r>
              <w:rPr>
                <w:rFonts w:ascii="Times New Roman" w:hAnsi="Times New Roman" w:cs="Times New Roman"/>
                <w:sz w:val="28"/>
                <w:szCs w:val="28"/>
              </w:rPr>
              <w:br/>
              <w:t xml:space="preserve">16-2011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мест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250 </w:t>
            </w: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19,87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4 967,50   </w:t>
            </w: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3.2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Ограждение.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НЦС 81-02- </w:t>
            </w:r>
            <w:r>
              <w:rPr>
                <w:rFonts w:ascii="Times New Roman" w:hAnsi="Times New Roman" w:cs="Times New Roman"/>
                <w:sz w:val="28"/>
                <w:szCs w:val="28"/>
              </w:rPr>
              <w:br/>
              <w:t xml:space="preserve">16-2011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100 м</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4,50 </w:t>
            </w: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59,56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268,02    </w:t>
            </w: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Элементы         </w:t>
            </w:r>
            <w:r>
              <w:rPr>
                <w:rFonts w:ascii="Times New Roman" w:hAnsi="Times New Roman" w:cs="Times New Roman"/>
                <w:sz w:val="28"/>
                <w:szCs w:val="28"/>
              </w:rPr>
              <w:br/>
              <w:t xml:space="preserve">озеленения и     </w:t>
            </w:r>
            <w:r>
              <w:rPr>
                <w:rFonts w:ascii="Times New Roman" w:hAnsi="Times New Roman" w:cs="Times New Roman"/>
                <w:sz w:val="28"/>
                <w:szCs w:val="28"/>
              </w:rPr>
              <w:br/>
              <w:t xml:space="preserve">благоустройства.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lastRenderedPageBreak/>
              <w:t xml:space="preserve">4.1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Озеленение       </w:t>
            </w:r>
            <w:r>
              <w:rPr>
                <w:rFonts w:ascii="Times New Roman" w:hAnsi="Times New Roman" w:cs="Times New Roman"/>
                <w:sz w:val="28"/>
                <w:szCs w:val="28"/>
              </w:rPr>
              <w:br/>
              <w:t xml:space="preserve">(деревья, живая  </w:t>
            </w:r>
            <w:r>
              <w:rPr>
                <w:rFonts w:ascii="Times New Roman" w:hAnsi="Times New Roman" w:cs="Times New Roman"/>
                <w:sz w:val="28"/>
                <w:szCs w:val="28"/>
              </w:rPr>
              <w:br/>
              <w:t>изгородь, газоны,</w:t>
            </w:r>
            <w:r>
              <w:rPr>
                <w:rFonts w:ascii="Times New Roman" w:hAnsi="Times New Roman" w:cs="Times New Roman"/>
                <w:sz w:val="28"/>
                <w:szCs w:val="28"/>
              </w:rPr>
              <w:br/>
              <w:t xml:space="preserve">цветники)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НЦС 81-02- </w:t>
            </w:r>
            <w:r>
              <w:rPr>
                <w:rFonts w:ascii="Times New Roman" w:hAnsi="Times New Roman" w:cs="Times New Roman"/>
                <w:sz w:val="28"/>
                <w:szCs w:val="28"/>
              </w:rPr>
              <w:br/>
              <w:t xml:space="preserve">17-2011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мест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250 </w:t>
            </w: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2,66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665,00    </w:t>
            </w: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4.2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Проезды и        </w:t>
            </w:r>
            <w:r>
              <w:rPr>
                <w:rFonts w:ascii="Times New Roman" w:hAnsi="Times New Roman" w:cs="Times New Roman"/>
                <w:sz w:val="28"/>
                <w:szCs w:val="28"/>
              </w:rPr>
              <w:br/>
              <w:t xml:space="preserve">площадки.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НЦС 81-02- </w:t>
            </w:r>
            <w:r>
              <w:rPr>
                <w:rFonts w:ascii="Times New Roman" w:hAnsi="Times New Roman" w:cs="Times New Roman"/>
                <w:sz w:val="28"/>
                <w:szCs w:val="28"/>
              </w:rPr>
              <w:br/>
              <w:t xml:space="preserve">08-2011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100 </w:t>
            </w:r>
            <w:r>
              <w:rPr>
                <w:rFonts w:ascii="Times New Roman" w:hAnsi="Times New Roman" w:cs="Times New Roman"/>
                <w:sz w:val="28"/>
                <w:szCs w:val="28"/>
              </w:rPr>
              <w:br/>
              <w:t xml:space="preserve">м2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3,10 </w:t>
            </w: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80,59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249,83    </w:t>
            </w: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Итого стоимость  </w:t>
            </w:r>
            <w:r>
              <w:rPr>
                <w:rFonts w:ascii="Times New Roman" w:hAnsi="Times New Roman" w:cs="Times New Roman"/>
                <w:sz w:val="28"/>
                <w:szCs w:val="28"/>
              </w:rPr>
              <w:br/>
              <w:t xml:space="preserve">инженерных сетей </w:t>
            </w:r>
            <w:r>
              <w:rPr>
                <w:rFonts w:ascii="Times New Roman" w:hAnsi="Times New Roman" w:cs="Times New Roman"/>
                <w:sz w:val="28"/>
                <w:szCs w:val="28"/>
              </w:rPr>
              <w:br/>
              <w:t>и благоустройства</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22 633,18  </w:t>
            </w: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Коэффициент на   </w:t>
            </w:r>
            <w:r>
              <w:rPr>
                <w:rFonts w:ascii="Times New Roman" w:hAnsi="Times New Roman" w:cs="Times New Roman"/>
                <w:sz w:val="28"/>
                <w:szCs w:val="28"/>
              </w:rPr>
              <w:br/>
              <w:t xml:space="preserve">сейсмичность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Приложение 3</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1,05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72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Итого стоимость  </w:t>
            </w:r>
            <w:r>
              <w:rPr>
                <w:rFonts w:ascii="Times New Roman" w:hAnsi="Times New Roman" w:cs="Times New Roman"/>
                <w:sz w:val="28"/>
                <w:szCs w:val="28"/>
              </w:rPr>
              <w:br/>
              <w:t xml:space="preserve">инженерных сетей </w:t>
            </w:r>
            <w:r>
              <w:rPr>
                <w:rFonts w:ascii="Times New Roman" w:hAnsi="Times New Roman" w:cs="Times New Roman"/>
                <w:sz w:val="28"/>
                <w:szCs w:val="28"/>
              </w:rPr>
              <w:br/>
              <w:t>и благоустройства</w:t>
            </w:r>
            <w:r>
              <w:rPr>
                <w:rFonts w:ascii="Times New Roman" w:hAnsi="Times New Roman" w:cs="Times New Roman"/>
                <w:sz w:val="28"/>
                <w:szCs w:val="28"/>
              </w:rPr>
              <w:br/>
              <w:t xml:space="preserve">с учетом         </w:t>
            </w:r>
            <w:r>
              <w:rPr>
                <w:rFonts w:ascii="Times New Roman" w:hAnsi="Times New Roman" w:cs="Times New Roman"/>
                <w:sz w:val="28"/>
                <w:szCs w:val="28"/>
              </w:rPr>
              <w:br/>
              <w:t xml:space="preserve">сейсмичности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23 764,84  </w:t>
            </w:r>
          </w:p>
        </w:tc>
      </w:tr>
      <w:tr w:rsidR="002E2EB4">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Всего стоимость  </w:t>
            </w:r>
            <w:r>
              <w:rPr>
                <w:rFonts w:ascii="Times New Roman" w:hAnsi="Times New Roman" w:cs="Times New Roman"/>
                <w:sz w:val="28"/>
                <w:szCs w:val="28"/>
              </w:rPr>
              <w:br/>
              <w:t xml:space="preserve">детского сада с  </w:t>
            </w:r>
            <w:r>
              <w:rPr>
                <w:rFonts w:ascii="Times New Roman" w:hAnsi="Times New Roman" w:cs="Times New Roman"/>
                <w:sz w:val="28"/>
                <w:szCs w:val="28"/>
              </w:rPr>
              <w:br/>
              <w:t xml:space="preserve">учетом           </w:t>
            </w:r>
            <w:r>
              <w:rPr>
                <w:rFonts w:ascii="Times New Roman" w:hAnsi="Times New Roman" w:cs="Times New Roman"/>
                <w:sz w:val="28"/>
                <w:szCs w:val="28"/>
              </w:rPr>
              <w:br/>
              <w:t xml:space="preserve">сейсмичности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180 292,39 </w:t>
            </w: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5.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Поправочные      </w:t>
            </w:r>
            <w:r>
              <w:rPr>
                <w:rFonts w:ascii="Times New Roman" w:hAnsi="Times New Roman" w:cs="Times New Roman"/>
                <w:sz w:val="28"/>
                <w:szCs w:val="28"/>
              </w:rPr>
              <w:br/>
              <w:t xml:space="preserve">коэффициенты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Поправочный      </w:t>
            </w:r>
            <w:r>
              <w:rPr>
                <w:rFonts w:ascii="Times New Roman" w:hAnsi="Times New Roman" w:cs="Times New Roman"/>
                <w:sz w:val="28"/>
                <w:szCs w:val="28"/>
              </w:rPr>
              <w:br/>
              <w:t xml:space="preserve">коэффициент      </w:t>
            </w:r>
            <w:r>
              <w:rPr>
                <w:rFonts w:ascii="Times New Roman" w:hAnsi="Times New Roman" w:cs="Times New Roman"/>
                <w:sz w:val="28"/>
                <w:szCs w:val="28"/>
              </w:rPr>
              <w:br/>
              <w:t xml:space="preserve">перехода от      </w:t>
            </w:r>
            <w:r>
              <w:rPr>
                <w:rFonts w:ascii="Times New Roman" w:hAnsi="Times New Roman" w:cs="Times New Roman"/>
                <w:sz w:val="28"/>
                <w:szCs w:val="28"/>
              </w:rPr>
              <w:br/>
              <w:t xml:space="preserve">базового района  </w:t>
            </w:r>
            <w:r>
              <w:rPr>
                <w:rFonts w:ascii="Times New Roman" w:hAnsi="Times New Roman" w:cs="Times New Roman"/>
                <w:sz w:val="28"/>
                <w:szCs w:val="28"/>
              </w:rPr>
              <w:br/>
              <w:t xml:space="preserve">Московская       </w:t>
            </w:r>
            <w:r>
              <w:rPr>
                <w:rFonts w:ascii="Times New Roman" w:hAnsi="Times New Roman" w:cs="Times New Roman"/>
                <w:sz w:val="28"/>
                <w:szCs w:val="28"/>
              </w:rPr>
              <w:br/>
              <w:t xml:space="preserve">область к ТЕР    </w:t>
            </w:r>
            <w:r>
              <w:rPr>
                <w:rFonts w:ascii="Times New Roman" w:hAnsi="Times New Roman" w:cs="Times New Roman"/>
                <w:sz w:val="28"/>
                <w:szCs w:val="28"/>
              </w:rPr>
              <w:br/>
              <w:t>Северная Осетия -</w:t>
            </w:r>
            <w:r>
              <w:rPr>
                <w:rFonts w:ascii="Times New Roman" w:hAnsi="Times New Roman" w:cs="Times New Roman"/>
                <w:sz w:val="28"/>
                <w:szCs w:val="28"/>
              </w:rPr>
              <w:br/>
              <w:t xml:space="preserve">Алания (1 зона)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0,83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8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Зональный        </w:t>
            </w:r>
            <w:r>
              <w:rPr>
                <w:rFonts w:ascii="Times New Roman" w:hAnsi="Times New Roman" w:cs="Times New Roman"/>
                <w:sz w:val="28"/>
                <w:szCs w:val="28"/>
              </w:rPr>
              <w:br/>
              <w:t xml:space="preserve">коэффициент для  </w:t>
            </w:r>
            <w:r>
              <w:rPr>
                <w:rFonts w:ascii="Times New Roman" w:hAnsi="Times New Roman" w:cs="Times New Roman"/>
                <w:sz w:val="28"/>
                <w:szCs w:val="28"/>
              </w:rPr>
              <w:br/>
              <w:t xml:space="preserve">Республики       </w:t>
            </w:r>
            <w:r>
              <w:rPr>
                <w:rFonts w:ascii="Times New Roman" w:hAnsi="Times New Roman" w:cs="Times New Roman"/>
                <w:sz w:val="28"/>
                <w:szCs w:val="28"/>
              </w:rPr>
              <w:br/>
              <w:t>Северная Осетия -</w:t>
            </w:r>
            <w:r>
              <w:rPr>
                <w:rFonts w:ascii="Times New Roman" w:hAnsi="Times New Roman" w:cs="Times New Roman"/>
                <w:sz w:val="28"/>
                <w:szCs w:val="28"/>
              </w:rPr>
              <w:br/>
              <w:t>Алания (от 1 зоны</w:t>
            </w:r>
            <w:r>
              <w:rPr>
                <w:rFonts w:ascii="Times New Roman" w:hAnsi="Times New Roman" w:cs="Times New Roman"/>
                <w:sz w:val="28"/>
                <w:szCs w:val="28"/>
              </w:rPr>
              <w:br/>
              <w:t xml:space="preserve">к 3 зоне)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Приложение 2</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1,08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Регионально-     </w:t>
            </w:r>
            <w:r>
              <w:rPr>
                <w:rFonts w:ascii="Times New Roman" w:hAnsi="Times New Roman" w:cs="Times New Roman"/>
                <w:sz w:val="28"/>
                <w:szCs w:val="28"/>
              </w:rPr>
              <w:br/>
              <w:t xml:space="preserve">климатический    </w:t>
            </w:r>
            <w:r>
              <w:rPr>
                <w:rFonts w:ascii="Times New Roman" w:hAnsi="Times New Roman" w:cs="Times New Roman"/>
                <w:sz w:val="28"/>
                <w:szCs w:val="28"/>
              </w:rPr>
              <w:br/>
              <w:t xml:space="preserve">коэффициент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Приложение 1</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0,94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108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Стоимость        </w:t>
            </w:r>
            <w:r>
              <w:rPr>
                <w:rFonts w:ascii="Times New Roman" w:hAnsi="Times New Roman" w:cs="Times New Roman"/>
                <w:sz w:val="28"/>
                <w:szCs w:val="28"/>
              </w:rPr>
              <w:br/>
              <w:t xml:space="preserve">строительства с  </w:t>
            </w:r>
            <w:r>
              <w:rPr>
                <w:rFonts w:ascii="Times New Roman" w:hAnsi="Times New Roman" w:cs="Times New Roman"/>
                <w:sz w:val="28"/>
                <w:szCs w:val="28"/>
              </w:rPr>
              <w:br/>
              <w:t xml:space="preserve">учетом           </w:t>
            </w:r>
            <w:r>
              <w:rPr>
                <w:rFonts w:ascii="Times New Roman" w:hAnsi="Times New Roman" w:cs="Times New Roman"/>
                <w:sz w:val="28"/>
                <w:szCs w:val="28"/>
              </w:rPr>
              <w:br/>
              <w:t xml:space="preserve">сейсмичности,    </w:t>
            </w:r>
            <w:r>
              <w:rPr>
                <w:rFonts w:ascii="Times New Roman" w:hAnsi="Times New Roman" w:cs="Times New Roman"/>
                <w:sz w:val="28"/>
                <w:szCs w:val="28"/>
              </w:rPr>
              <w:br/>
              <w:t>территориальных и</w:t>
            </w:r>
            <w:r>
              <w:rPr>
                <w:rFonts w:ascii="Times New Roman" w:hAnsi="Times New Roman" w:cs="Times New Roman"/>
                <w:sz w:val="28"/>
                <w:szCs w:val="28"/>
              </w:rPr>
              <w:br/>
              <w:t xml:space="preserve">регионально-     </w:t>
            </w:r>
            <w:r>
              <w:rPr>
                <w:rFonts w:ascii="Times New Roman" w:hAnsi="Times New Roman" w:cs="Times New Roman"/>
                <w:sz w:val="28"/>
                <w:szCs w:val="28"/>
              </w:rPr>
              <w:br/>
              <w:t xml:space="preserve">климатических    </w:t>
            </w:r>
            <w:r>
              <w:rPr>
                <w:rFonts w:ascii="Times New Roman" w:hAnsi="Times New Roman" w:cs="Times New Roman"/>
                <w:sz w:val="28"/>
                <w:szCs w:val="28"/>
              </w:rPr>
              <w:br/>
              <w:t xml:space="preserve">условий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151 917,25  </w:t>
            </w: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6.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Плата за землю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расчет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1 500,00   </w:t>
            </w:r>
          </w:p>
        </w:tc>
      </w:tr>
      <w:tr w:rsidR="002E2EB4">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7. </w:t>
            </w: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Затраты на       </w:t>
            </w:r>
            <w:r>
              <w:rPr>
                <w:rFonts w:ascii="Times New Roman" w:hAnsi="Times New Roman" w:cs="Times New Roman"/>
                <w:sz w:val="28"/>
                <w:szCs w:val="28"/>
              </w:rPr>
              <w:br/>
              <w:t xml:space="preserve">подключение к    </w:t>
            </w:r>
            <w:r>
              <w:rPr>
                <w:rFonts w:ascii="Times New Roman" w:hAnsi="Times New Roman" w:cs="Times New Roman"/>
                <w:sz w:val="28"/>
                <w:szCs w:val="28"/>
              </w:rPr>
              <w:br/>
              <w:t xml:space="preserve">инженерным сетям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расчет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18 230,07  </w:t>
            </w:r>
          </w:p>
        </w:tc>
      </w:tr>
      <w:tr w:rsidR="002E2EB4">
        <w:tblPrEx>
          <w:tblCellMar>
            <w:top w:w="0" w:type="dxa"/>
            <w:bottom w:w="0" w:type="dxa"/>
          </w:tblCellMar>
        </w:tblPrEx>
        <w:trPr>
          <w:cantSplit/>
          <w:trHeight w:val="48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Всего по         </w:t>
            </w:r>
            <w:r>
              <w:rPr>
                <w:rFonts w:ascii="Times New Roman" w:hAnsi="Times New Roman" w:cs="Times New Roman"/>
                <w:sz w:val="28"/>
                <w:szCs w:val="28"/>
              </w:rPr>
              <w:br/>
              <w:t xml:space="preserve">состоянию на     </w:t>
            </w:r>
            <w:r>
              <w:rPr>
                <w:rFonts w:ascii="Times New Roman" w:hAnsi="Times New Roman" w:cs="Times New Roman"/>
                <w:sz w:val="28"/>
                <w:szCs w:val="28"/>
              </w:rPr>
              <w:br/>
              <w:t xml:space="preserve">01.01.2011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171 647,32  </w:t>
            </w: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Продолжительность</w:t>
            </w:r>
            <w:r>
              <w:rPr>
                <w:rFonts w:ascii="Times New Roman" w:hAnsi="Times New Roman" w:cs="Times New Roman"/>
                <w:sz w:val="28"/>
                <w:szCs w:val="28"/>
              </w:rPr>
              <w:br/>
              <w:t xml:space="preserve">строительства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мес.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  </w:t>
            </w: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Начало           </w:t>
            </w:r>
            <w:r>
              <w:rPr>
                <w:rFonts w:ascii="Times New Roman" w:hAnsi="Times New Roman" w:cs="Times New Roman"/>
                <w:sz w:val="28"/>
                <w:szCs w:val="28"/>
              </w:rPr>
              <w:br/>
              <w:t xml:space="preserve">строительства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1.01.2012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3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Окончание        </w:t>
            </w:r>
            <w:r>
              <w:rPr>
                <w:rFonts w:ascii="Times New Roman" w:hAnsi="Times New Roman" w:cs="Times New Roman"/>
                <w:sz w:val="28"/>
                <w:szCs w:val="28"/>
              </w:rPr>
              <w:br/>
              <w:t xml:space="preserve">строительства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1.11.2012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156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Расчет индекса-  </w:t>
            </w:r>
            <w:r>
              <w:rPr>
                <w:rFonts w:ascii="Times New Roman" w:hAnsi="Times New Roman" w:cs="Times New Roman"/>
                <w:sz w:val="28"/>
                <w:szCs w:val="28"/>
              </w:rPr>
              <w:br/>
              <w:t xml:space="preserve">дефлятора на     </w:t>
            </w:r>
            <w:r>
              <w:rPr>
                <w:rFonts w:ascii="Times New Roman" w:hAnsi="Times New Roman" w:cs="Times New Roman"/>
                <w:sz w:val="28"/>
                <w:szCs w:val="28"/>
              </w:rPr>
              <w:br/>
              <w:t xml:space="preserve">основании        </w:t>
            </w:r>
            <w:r>
              <w:rPr>
                <w:rFonts w:ascii="Times New Roman" w:hAnsi="Times New Roman" w:cs="Times New Roman"/>
                <w:sz w:val="28"/>
                <w:szCs w:val="28"/>
              </w:rPr>
              <w:br/>
              <w:t xml:space="preserve">показателей      </w:t>
            </w:r>
            <w:r>
              <w:rPr>
                <w:rFonts w:ascii="Times New Roman" w:hAnsi="Times New Roman" w:cs="Times New Roman"/>
                <w:sz w:val="28"/>
                <w:szCs w:val="28"/>
              </w:rPr>
              <w:br/>
              <w:t>Минэкономразвития</w:t>
            </w:r>
            <w:r>
              <w:rPr>
                <w:rFonts w:ascii="Times New Roman" w:hAnsi="Times New Roman" w:cs="Times New Roman"/>
                <w:sz w:val="28"/>
                <w:szCs w:val="28"/>
              </w:rPr>
              <w:br/>
              <w:t xml:space="preserve">России           </w:t>
            </w:r>
            <w:r>
              <w:rPr>
                <w:rFonts w:ascii="Times New Roman" w:hAnsi="Times New Roman" w:cs="Times New Roman"/>
                <w:sz w:val="28"/>
                <w:szCs w:val="28"/>
              </w:rPr>
              <w:br/>
              <w:t xml:space="preserve">Ии.стр. с        </w:t>
            </w:r>
            <w:r>
              <w:rPr>
                <w:rFonts w:ascii="Times New Roman" w:hAnsi="Times New Roman" w:cs="Times New Roman"/>
                <w:sz w:val="28"/>
                <w:szCs w:val="28"/>
              </w:rPr>
              <w:br/>
              <w:t xml:space="preserve">01.01.2011 по    </w:t>
            </w:r>
            <w:r>
              <w:rPr>
                <w:rFonts w:ascii="Times New Roman" w:hAnsi="Times New Roman" w:cs="Times New Roman"/>
                <w:sz w:val="28"/>
                <w:szCs w:val="28"/>
              </w:rPr>
              <w:br/>
              <w:t>01.01.2012 = 108%</w:t>
            </w:r>
            <w:r>
              <w:rPr>
                <w:rFonts w:ascii="Times New Roman" w:hAnsi="Times New Roman" w:cs="Times New Roman"/>
                <w:sz w:val="28"/>
                <w:szCs w:val="28"/>
              </w:rPr>
              <w:br/>
              <w:t xml:space="preserve">Ипл.п. с         </w:t>
            </w:r>
            <w:r>
              <w:rPr>
                <w:rFonts w:ascii="Times New Roman" w:hAnsi="Times New Roman" w:cs="Times New Roman"/>
                <w:sz w:val="28"/>
                <w:szCs w:val="28"/>
              </w:rPr>
              <w:br/>
              <w:t xml:space="preserve">01.01.2012 по    </w:t>
            </w:r>
            <w:r>
              <w:rPr>
                <w:rFonts w:ascii="Times New Roman" w:hAnsi="Times New Roman" w:cs="Times New Roman"/>
                <w:sz w:val="28"/>
                <w:szCs w:val="28"/>
              </w:rPr>
              <w:br/>
              <w:t>01.10.2012 = 106%</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Информация  </w:t>
            </w:r>
            <w:r>
              <w:rPr>
                <w:rFonts w:ascii="Times New Roman" w:hAnsi="Times New Roman" w:cs="Times New Roman"/>
                <w:sz w:val="28"/>
                <w:szCs w:val="28"/>
              </w:rPr>
              <w:br/>
              <w:t>Министерства</w:t>
            </w:r>
            <w:r>
              <w:rPr>
                <w:rFonts w:ascii="Times New Roman" w:hAnsi="Times New Roman" w:cs="Times New Roman"/>
                <w:sz w:val="28"/>
                <w:szCs w:val="28"/>
              </w:rPr>
              <w:br/>
              <w:t xml:space="preserve">экономичес- </w:t>
            </w:r>
            <w:r>
              <w:rPr>
                <w:rFonts w:ascii="Times New Roman" w:hAnsi="Times New Roman" w:cs="Times New Roman"/>
                <w:sz w:val="28"/>
                <w:szCs w:val="28"/>
              </w:rPr>
              <w:br/>
              <w:t xml:space="preserve">кого разви- </w:t>
            </w:r>
            <w:r>
              <w:rPr>
                <w:rFonts w:ascii="Times New Roman" w:hAnsi="Times New Roman" w:cs="Times New Roman"/>
                <w:sz w:val="28"/>
                <w:szCs w:val="28"/>
              </w:rPr>
              <w:br/>
              <w:t>тия Российс-</w:t>
            </w:r>
            <w:r>
              <w:rPr>
                <w:rFonts w:ascii="Times New Roman" w:hAnsi="Times New Roman" w:cs="Times New Roman"/>
                <w:sz w:val="28"/>
                <w:szCs w:val="28"/>
              </w:rPr>
              <w:br/>
              <w:t xml:space="preserve">кой Федера- </w:t>
            </w:r>
            <w:r>
              <w:rPr>
                <w:rFonts w:ascii="Times New Roman" w:hAnsi="Times New Roman" w:cs="Times New Roman"/>
                <w:sz w:val="28"/>
                <w:szCs w:val="28"/>
              </w:rPr>
              <w:br/>
              <w:t xml:space="preserve">ции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1,11    </w:t>
            </w: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r>
      <w:tr w:rsidR="002E2EB4">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Всего стоимость  </w:t>
            </w:r>
            <w:r>
              <w:rPr>
                <w:rFonts w:ascii="Times New Roman" w:hAnsi="Times New Roman" w:cs="Times New Roman"/>
                <w:sz w:val="28"/>
                <w:szCs w:val="28"/>
              </w:rPr>
              <w:br/>
              <w:t xml:space="preserve">строительства с  </w:t>
            </w:r>
            <w:r>
              <w:rPr>
                <w:rFonts w:ascii="Times New Roman" w:hAnsi="Times New Roman" w:cs="Times New Roman"/>
                <w:sz w:val="28"/>
                <w:szCs w:val="28"/>
              </w:rPr>
              <w:br/>
              <w:t xml:space="preserve">учетом срока     </w:t>
            </w:r>
            <w:r>
              <w:rPr>
                <w:rFonts w:ascii="Times New Roman" w:hAnsi="Times New Roman" w:cs="Times New Roman"/>
                <w:sz w:val="28"/>
                <w:szCs w:val="28"/>
              </w:rPr>
              <w:br/>
              <w:t xml:space="preserve">строительства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190528,53  </w:t>
            </w:r>
          </w:p>
        </w:tc>
      </w:tr>
      <w:tr w:rsidR="002E2EB4">
        <w:tblPrEx>
          <w:tblCellMar>
            <w:top w:w="0" w:type="dxa"/>
            <w:bottom w:w="0" w:type="dxa"/>
          </w:tblCellMar>
        </w:tblPrEx>
        <w:trPr>
          <w:cantSplit/>
          <w:trHeight w:val="60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НДС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Налоговый  </w:t>
            </w:r>
            <w:r>
              <w:rPr>
                <w:rFonts w:ascii="Times New Roman" w:hAnsi="Times New Roman" w:cs="Times New Roman"/>
                <w:sz w:val="28"/>
                <w:szCs w:val="28"/>
              </w:rPr>
              <w:br/>
              <w:t xml:space="preserve">кодекс   </w:t>
            </w:r>
            <w:r>
              <w:rPr>
                <w:rFonts w:ascii="Times New Roman" w:hAnsi="Times New Roman" w:cs="Times New Roman"/>
                <w:sz w:val="28"/>
                <w:szCs w:val="28"/>
              </w:rPr>
              <w:br/>
              <w:t xml:space="preserve">Российской </w:t>
            </w:r>
            <w:r>
              <w:rPr>
                <w:rFonts w:ascii="Times New Roman" w:hAnsi="Times New Roman" w:cs="Times New Roman"/>
                <w:sz w:val="28"/>
                <w:szCs w:val="28"/>
              </w:rPr>
              <w:br/>
              <w:t xml:space="preserve">Федерации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  </w:t>
            </w: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18  </w:t>
            </w: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34295,13   </w:t>
            </w:r>
          </w:p>
        </w:tc>
      </w:tr>
      <w:tr w:rsidR="002E2EB4">
        <w:tblPrEx>
          <w:tblCellMar>
            <w:top w:w="0" w:type="dxa"/>
            <w:bottom w:w="0" w:type="dxa"/>
          </w:tblCellMar>
        </w:tblPrEx>
        <w:trPr>
          <w:cantSplit/>
          <w:trHeight w:val="240"/>
        </w:trPr>
        <w:tc>
          <w:tcPr>
            <w:tcW w:w="67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243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Всего с НДС      </w:t>
            </w:r>
          </w:p>
        </w:tc>
        <w:tc>
          <w:tcPr>
            <w:tcW w:w="1755"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81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62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p>
        </w:tc>
        <w:tc>
          <w:tcPr>
            <w:tcW w:w="1890" w:type="dxa"/>
            <w:tcBorders>
              <w:top w:val="single" w:sz="6" w:space="0" w:color="auto"/>
              <w:left w:val="single" w:sz="6" w:space="0" w:color="auto"/>
              <w:bottom w:val="single" w:sz="6" w:space="0" w:color="auto"/>
              <w:right w:val="single" w:sz="6" w:space="0" w:color="auto"/>
            </w:tcBorders>
          </w:tcPr>
          <w:p w:rsidR="002E2EB4" w:rsidRDefault="002E2EB4">
            <w:pPr>
              <w:pStyle w:val="ConsPlusCell"/>
              <w:rPr>
                <w:rFonts w:ascii="Times New Roman" w:hAnsi="Times New Roman" w:cs="Times New Roman"/>
                <w:sz w:val="28"/>
                <w:szCs w:val="28"/>
              </w:rPr>
            </w:pPr>
            <w:r>
              <w:rPr>
                <w:rFonts w:ascii="Times New Roman" w:hAnsi="Times New Roman" w:cs="Times New Roman"/>
                <w:sz w:val="28"/>
                <w:szCs w:val="28"/>
              </w:rPr>
              <w:t xml:space="preserve">224823,66  </w:t>
            </w:r>
          </w:p>
        </w:tc>
      </w:tr>
    </w:tbl>
    <w:p w:rsidR="002E2EB4" w:rsidRDefault="002E2EB4" w:rsidP="002E2EB4">
      <w:pPr>
        <w:autoSpaceDE w:val="0"/>
        <w:autoSpaceDN w:val="0"/>
        <w:adjustRightInd w:val="0"/>
        <w:spacing w:after="0" w:line="240" w:lineRule="auto"/>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Составил: ________________________</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Проверил: ________________________</w:t>
      </w: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2E2EB4" w:rsidRDefault="002E2EB4" w:rsidP="002E2EB4">
      <w:pPr>
        <w:autoSpaceDE w:val="0"/>
        <w:autoSpaceDN w:val="0"/>
        <w:adjustRightInd w:val="0"/>
        <w:spacing w:after="0" w:line="240" w:lineRule="auto"/>
        <w:ind w:firstLine="540"/>
        <w:jc w:val="both"/>
        <w:outlineLvl w:val="1"/>
        <w:rPr>
          <w:rFonts w:ascii="Times New Roman" w:hAnsi="Times New Roman" w:cs="Times New Roman"/>
          <w:sz w:val="28"/>
          <w:szCs w:val="28"/>
        </w:rPr>
      </w:pPr>
    </w:p>
    <w:p w:rsidR="000E3875" w:rsidRDefault="000E3875"/>
    <w:sectPr w:rsidR="000E3875" w:rsidSect="004F46A6">
      <w:pgSz w:w="11905"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2E2EB4"/>
    <w:rsid w:val="000E3875"/>
    <w:rsid w:val="002E2E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3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E2EB4"/>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2E2EB4"/>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2E2EB4"/>
    <w:pPr>
      <w:autoSpaceDE w:val="0"/>
      <w:autoSpaceDN w:val="0"/>
      <w:adjustRightInd w:val="0"/>
      <w:spacing w:after="0" w:line="240" w:lineRule="auto"/>
    </w:pPr>
    <w:rPr>
      <w:rFonts w:ascii="Times New Roman" w:hAnsi="Times New Roman" w:cs="Times New Roman"/>
      <w:b/>
      <w:bCs/>
      <w:sz w:val="28"/>
      <w:szCs w:val="28"/>
    </w:rPr>
  </w:style>
  <w:style w:type="paragraph" w:customStyle="1" w:styleId="ConsPlusCell">
    <w:name w:val="ConsPlusCell"/>
    <w:uiPriority w:val="99"/>
    <w:rsid w:val="002E2EB4"/>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2E2EB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OS;n=120385;fld=134;dst=100154" TargetMode="External"/><Relationship Id="rId13" Type="http://schemas.openxmlformats.org/officeDocument/2006/relationships/image" Target="media/image1.wmf"/><Relationship Id="rId18" Type="http://schemas.openxmlformats.org/officeDocument/2006/relationships/image" Target="media/image5.wmf"/><Relationship Id="rId26" Type="http://schemas.openxmlformats.org/officeDocument/2006/relationships/hyperlink" Target="consultantplus://offline/main?base=ROS;n=120385;fld=134;dst=100339" TargetMode="External"/><Relationship Id="rId3" Type="http://schemas.openxmlformats.org/officeDocument/2006/relationships/webSettings" Target="webSettings.xml"/><Relationship Id="rId21" Type="http://schemas.openxmlformats.org/officeDocument/2006/relationships/hyperlink" Target="consultantplus://offline/main?base=ROS;n=120385;fld=134;dst=100331" TargetMode="External"/><Relationship Id="rId7" Type="http://schemas.openxmlformats.org/officeDocument/2006/relationships/hyperlink" Target="consultantplus://offline/main?base=ROS;n=48827;fld=134;dst=100006" TargetMode="External"/><Relationship Id="rId12" Type="http://schemas.openxmlformats.org/officeDocument/2006/relationships/hyperlink" Target="consultantplus://offline/main?base=ROS;n=120385;fld=134;dst=100339" TargetMode="External"/><Relationship Id="rId17" Type="http://schemas.openxmlformats.org/officeDocument/2006/relationships/image" Target="media/image4.wmf"/><Relationship Id="rId25" Type="http://schemas.openxmlformats.org/officeDocument/2006/relationships/image" Target="media/image8.wmf"/><Relationship Id="rId2" Type="http://schemas.openxmlformats.org/officeDocument/2006/relationships/settings" Target="settings.xml"/><Relationship Id="rId16" Type="http://schemas.openxmlformats.org/officeDocument/2006/relationships/hyperlink" Target="consultantplus://offline/main?base=ROS;n=120385;fld=134;dst=100044" TargetMode="External"/><Relationship Id="rId20" Type="http://schemas.openxmlformats.org/officeDocument/2006/relationships/image" Target="media/image6.wmf"/><Relationship Id="rId29" Type="http://schemas.openxmlformats.org/officeDocument/2006/relationships/hyperlink" Target="consultantplus://offline/main?base=ROS;n=120385;fld=134;dst=100329" TargetMode="External"/><Relationship Id="rId1" Type="http://schemas.openxmlformats.org/officeDocument/2006/relationships/styles" Target="styles.xml"/><Relationship Id="rId6" Type="http://schemas.openxmlformats.org/officeDocument/2006/relationships/hyperlink" Target="consultantplus://offline/main?base=ROS;n=120385;fld=134;dst=100009" TargetMode="External"/><Relationship Id="rId11" Type="http://schemas.openxmlformats.org/officeDocument/2006/relationships/hyperlink" Target="consultantplus://offline/main?base=ROS;n=120385;fld=134;dst=100331" TargetMode="External"/><Relationship Id="rId24" Type="http://schemas.openxmlformats.org/officeDocument/2006/relationships/hyperlink" Target="consultantplus://offline/main?base=ROS;n=48827;fld=134;dst=100006" TargetMode="External"/><Relationship Id="rId32" Type="http://schemas.openxmlformats.org/officeDocument/2006/relationships/theme" Target="theme/theme1.xml"/><Relationship Id="rId5" Type="http://schemas.openxmlformats.org/officeDocument/2006/relationships/hyperlink" Target="consultantplus://offline/main?base=ROS;n=117702;fld=134;dst=100023" TargetMode="External"/><Relationship Id="rId15" Type="http://schemas.openxmlformats.org/officeDocument/2006/relationships/image" Target="media/image3.wmf"/><Relationship Id="rId23" Type="http://schemas.openxmlformats.org/officeDocument/2006/relationships/hyperlink" Target="consultantplus://offline/main?base=ROS;n=120385;fld=134;dst=100154" TargetMode="External"/><Relationship Id="rId28" Type="http://schemas.openxmlformats.org/officeDocument/2006/relationships/hyperlink" Target="consultantplus://offline/main?base=ROS;n=115116;fld=134" TargetMode="External"/><Relationship Id="rId10" Type="http://schemas.openxmlformats.org/officeDocument/2006/relationships/hyperlink" Target="consultantplus://offline/main?base=ROS;n=120385;fld=134;dst=100154" TargetMode="External"/><Relationship Id="rId19" Type="http://schemas.openxmlformats.org/officeDocument/2006/relationships/hyperlink" Target="consultantplus://offline/main?base=ROS;n=120385;fld=134;dst=100058" TargetMode="External"/><Relationship Id="rId31" Type="http://schemas.openxmlformats.org/officeDocument/2006/relationships/fontTable" Target="fontTable.xml"/><Relationship Id="rId4" Type="http://schemas.openxmlformats.org/officeDocument/2006/relationships/hyperlink" Target="consultantplus://offline/main?base=ROS;n=118021;fld=134;dst=100125" TargetMode="External"/><Relationship Id="rId9" Type="http://schemas.openxmlformats.org/officeDocument/2006/relationships/hyperlink" Target="consultantplus://offline/main?base=ROS;n=120385;fld=134;dst=100058" TargetMode="External"/><Relationship Id="rId14" Type="http://schemas.openxmlformats.org/officeDocument/2006/relationships/image" Target="media/image2.wmf"/><Relationship Id="rId22" Type="http://schemas.openxmlformats.org/officeDocument/2006/relationships/image" Target="media/image7.wmf"/><Relationship Id="rId27" Type="http://schemas.openxmlformats.org/officeDocument/2006/relationships/hyperlink" Target="consultantplus://offline/main?base=ROS;n=120385;fld=134;dst=100350" TargetMode="External"/><Relationship Id="rId30" Type="http://schemas.openxmlformats.org/officeDocument/2006/relationships/hyperlink" Target="consultantplus://offline/main?base=ROS;n=120385;fld=134;dst=100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7087</Words>
  <Characters>40401</Characters>
  <Application>Microsoft Office Word</Application>
  <DocSecurity>0</DocSecurity>
  <Lines>336</Lines>
  <Paragraphs>94</Paragraphs>
  <ScaleCrop>false</ScaleCrop>
  <Company>Microsoft</Company>
  <LinksUpToDate>false</LinksUpToDate>
  <CharactersWithSpaces>47394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2011-11-02T09:22:00Z</dcterms:created>
  <dcterms:modified xsi:type="dcterms:W3CDTF">2011-11-02T09:23:00Z</dcterms:modified>
</cp:coreProperties>
</file>